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4FDFD8E" w14:textId="133FC437" w:rsidR="00B4763A" w:rsidRPr="006874F7" w:rsidRDefault="00B4763A" w:rsidP="00B4763A">
      <w:pPr>
        <w:shd w:val="clear" w:color="auto" w:fill="000000"/>
        <w:spacing w:after="200"/>
        <w:jc w:val="center"/>
        <w:rPr>
          <w:rFonts w:ascii="Arial" w:eastAsia="Cambria" w:hAnsi="Arial" w:cs="Arial"/>
          <w:color w:val="FFFFFF"/>
          <w:lang w:val="en-GB"/>
        </w:rPr>
      </w:pPr>
      <w:r w:rsidRPr="006874F7">
        <w:rPr>
          <w:rFonts w:ascii="Arial" w:eastAsia="Cambria" w:hAnsi="Arial" w:cs="Arial"/>
          <w:color w:val="FFFFFF"/>
          <w:lang w:val="en-GB"/>
        </w:rPr>
        <w:t>Charltons</w:t>
      </w:r>
      <w:r w:rsidR="00840613" w:rsidRPr="006874F7">
        <w:rPr>
          <w:rFonts w:ascii="Arial" w:eastAsia="Cambria" w:hAnsi="Arial" w:cs="Arial"/>
          <w:color w:val="FFFFFF"/>
          <w:lang w:val="en-GB"/>
        </w:rPr>
        <w:t xml:space="preserve"> Quantum</w:t>
      </w:r>
      <w:r w:rsidR="00496C17">
        <w:rPr>
          <w:rFonts w:ascii="Arial" w:eastAsia="Cambria" w:hAnsi="Arial" w:cs="Arial"/>
          <w:color w:val="FFFFFF"/>
          <w:lang w:val="en-GB"/>
        </w:rPr>
        <w:t xml:space="preserve"> </w:t>
      </w:r>
      <w:r w:rsidR="00840613" w:rsidRPr="006874F7">
        <w:rPr>
          <w:rFonts w:ascii="Arial" w:eastAsia="Cambria" w:hAnsi="Arial" w:cs="Arial"/>
          <w:color w:val="FFFFFF"/>
          <w:lang w:val="en-GB"/>
        </w:rPr>
        <w:t xml:space="preserve">– </w:t>
      </w:r>
      <w:r w:rsidR="0021140B">
        <w:rPr>
          <w:rFonts w:ascii="Arial" w:eastAsia="Cambria" w:hAnsi="Arial" w:cs="Arial"/>
          <w:color w:val="FFFFFF"/>
          <w:lang w:val="en-GB"/>
        </w:rPr>
        <w:t>Crypto Guide</w:t>
      </w:r>
      <w:r w:rsidR="00496C17">
        <w:rPr>
          <w:rFonts w:ascii="Arial" w:eastAsia="Cambria" w:hAnsi="Arial" w:cs="Arial"/>
          <w:color w:val="FFFFFF"/>
          <w:lang w:val="en-GB"/>
        </w:rPr>
        <w:t xml:space="preserve"> </w:t>
      </w:r>
      <w:r w:rsidRPr="006874F7">
        <w:rPr>
          <w:rFonts w:ascii="Arial" w:eastAsia="Cambria" w:hAnsi="Arial" w:cs="Arial"/>
          <w:color w:val="FFFFFF"/>
          <w:lang w:val="en-GB"/>
        </w:rPr>
        <w:t xml:space="preserve">– </w:t>
      </w:r>
      <w:r w:rsidR="00974ECA">
        <w:rPr>
          <w:rFonts w:ascii="Arial" w:eastAsia="Cambria" w:hAnsi="Arial" w:cs="Arial"/>
          <w:color w:val="FFFFFF"/>
          <w:lang w:val="en-GB"/>
        </w:rPr>
        <w:t>Jersey</w:t>
      </w:r>
      <w:r w:rsidR="00ED60A3" w:rsidRPr="00ED60A3">
        <w:rPr>
          <w:rFonts w:ascii="Arial" w:eastAsia="Cambria" w:hAnsi="Arial" w:cs="Arial"/>
          <w:color w:val="FFFFFF"/>
          <w:lang w:val="en-GB"/>
        </w:rPr>
        <w:t xml:space="preserve"> </w:t>
      </w:r>
      <w:r w:rsidR="00A405AA" w:rsidRPr="006874F7">
        <w:rPr>
          <w:rFonts w:ascii="Arial" w:eastAsia="Cambria" w:hAnsi="Arial" w:cs="Arial"/>
          <w:color w:val="FFFFFF"/>
          <w:lang w:val="en-GB"/>
        </w:rPr>
        <w:t xml:space="preserve">– </w:t>
      </w:r>
      <w:r w:rsidR="00974ECA">
        <w:rPr>
          <w:rFonts w:ascii="Arial" w:eastAsia="Cambria" w:hAnsi="Arial" w:cs="Arial"/>
          <w:color w:val="FFFFFF"/>
          <w:lang w:val="en-GB"/>
        </w:rPr>
        <w:t>April</w:t>
      </w:r>
      <w:r w:rsidR="00A405AA">
        <w:rPr>
          <w:rFonts w:ascii="Arial" w:eastAsia="Cambria" w:hAnsi="Arial" w:cs="Arial"/>
          <w:color w:val="FFFFFF"/>
          <w:lang w:val="en-GB"/>
        </w:rPr>
        <w:t xml:space="preserve"> 2024</w:t>
      </w:r>
    </w:p>
    <w:p w14:paraId="5EF4FE96" w14:textId="19714BC2" w:rsidR="00B4763A" w:rsidRPr="002967B4" w:rsidRDefault="002967B4" w:rsidP="00B4763A">
      <w:pPr>
        <w:spacing w:after="200"/>
        <w:jc w:val="center"/>
        <w:rPr>
          <w:rStyle w:val="Hyperlink"/>
          <w:rFonts w:ascii="Arial" w:eastAsia="Cambria" w:hAnsi="Arial" w:cs="Arial"/>
          <w:sz w:val="28"/>
          <w:szCs w:val="24"/>
          <w:lang w:val="en-GB"/>
        </w:rPr>
      </w:pPr>
      <w:r>
        <w:rPr>
          <w:rFonts w:ascii="Arial" w:eastAsia="Cambria" w:hAnsi="Arial" w:cs="Arial"/>
          <w:sz w:val="28"/>
          <w:szCs w:val="24"/>
          <w:lang w:val="en-GB"/>
        </w:rPr>
        <w:fldChar w:fldCharType="begin"/>
      </w:r>
      <w:r w:rsidR="002E46A2">
        <w:rPr>
          <w:rFonts w:ascii="Arial" w:eastAsia="Cambria" w:hAnsi="Arial" w:cs="Arial"/>
          <w:sz w:val="28"/>
          <w:szCs w:val="24"/>
          <w:lang w:val="en-GB"/>
        </w:rPr>
        <w:instrText>HYPERLINK "https://charltonsquantum.com/jersey-virtual-assets-regulation/"</w:instrText>
      </w:r>
      <w:r>
        <w:rPr>
          <w:rFonts w:ascii="Arial" w:eastAsia="Cambria" w:hAnsi="Arial" w:cs="Arial"/>
          <w:sz w:val="28"/>
          <w:szCs w:val="24"/>
          <w:lang w:val="en-GB"/>
        </w:rPr>
      </w:r>
      <w:r>
        <w:rPr>
          <w:rFonts w:ascii="Arial" w:eastAsia="Cambria" w:hAnsi="Arial" w:cs="Arial"/>
          <w:sz w:val="28"/>
          <w:szCs w:val="24"/>
          <w:lang w:val="en-GB"/>
        </w:rPr>
        <w:fldChar w:fldCharType="separate"/>
      </w:r>
      <w:r w:rsidR="00B4763A" w:rsidRPr="002967B4">
        <w:rPr>
          <w:rStyle w:val="Hyperlink"/>
          <w:rFonts w:ascii="Arial" w:eastAsia="Cambria" w:hAnsi="Arial" w:cs="Arial"/>
          <w:sz w:val="28"/>
          <w:szCs w:val="24"/>
          <w:lang w:val="en-GB"/>
        </w:rPr>
        <w:t>Online version</w:t>
      </w:r>
    </w:p>
    <w:p w14:paraId="056050EA" w14:textId="2B717854" w:rsidR="009E6883" w:rsidRDefault="002967B4" w:rsidP="0031285F">
      <w:pPr>
        <w:spacing w:after="200"/>
        <w:rPr>
          <w:b/>
          <w:bCs/>
          <w:color w:val="FF6E00"/>
          <w:lang w:val="en-PH"/>
        </w:rPr>
      </w:pPr>
      <w:r>
        <w:rPr>
          <w:rFonts w:ascii="Arial" w:eastAsia="Cambria" w:hAnsi="Arial" w:cs="Arial"/>
          <w:sz w:val="28"/>
          <w:szCs w:val="24"/>
          <w:lang w:val="en-GB"/>
        </w:rPr>
        <w:fldChar w:fldCharType="end"/>
      </w:r>
    </w:p>
    <w:p w14:paraId="3A3C558C" w14:textId="2B6B214E" w:rsidR="009E6883" w:rsidRDefault="009E6883" w:rsidP="0031285F">
      <w:pPr>
        <w:spacing w:after="200"/>
        <w:rPr>
          <w:b/>
          <w:bCs/>
          <w:color w:val="FF6E00"/>
          <w:lang w:val="en-PH"/>
        </w:rPr>
      </w:pPr>
    </w:p>
    <w:p w14:paraId="730589DB" w14:textId="77777777" w:rsidR="009E6883" w:rsidRDefault="009E6883" w:rsidP="00B920E5">
      <w:pPr>
        <w:jc w:val="both"/>
        <w:rPr>
          <w:b/>
          <w:bCs/>
          <w:color w:val="FF6E00"/>
        </w:rPr>
      </w:pPr>
    </w:p>
    <w:p w14:paraId="62C2FA7C" w14:textId="3940D750" w:rsidR="009E6883" w:rsidRDefault="009E6883" w:rsidP="00B920E5">
      <w:pPr>
        <w:jc w:val="both"/>
        <w:rPr>
          <w:b/>
          <w:bCs/>
          <w:color w:val="FF6E00"/>
        </w:rPr>
      </w:pPr>
    </w:p>
    <w:p w14:paraId="28DFF93A" w14:textId="77777777" w:rsidR="009E6883" w:rsidRDefault="009E6883" w:rsidP="00B920E5">
      <w:pPr>
        <w:jc w:val="both"/>
        <w:rPr>
          <w:b/>
          <w:bCs/>
          <w:color w:val="FF6E00"/>
        </w:rPr>
      </w:pPr>
    </w:p>
    <w:p w14:paraId="5AB34768" w14:textId="0790E491" w:rsidR="009E6883" w:rsidRDefault="009E6883" w:rsidP="00B920E5">
      <w:pPr>
        <w:jc w:val="both"/>
        <w:rPr>
          <w:b/>
          <w:bCs/>
          <w:color w:val="FF6E00"/>
        </w:rPr>
      </w:pPr>
      <w:r>
        <w:rPr>
          <w:b/>
          <w:bCs/>
          <w:noProof/>
          <w:color w:val="FF6E00"/>
        </w:rPr>
        <mc:AlternateContent>
          <mc:Choice Requires="wps">
            <w:drawing>
              <wp:anchor distT="0" distB="0" distL="114300" distR="114300" simplePos="0" relativeHeight="251659264" behindDoc="0" locked="0" layoutInCell="1" allowOverlap="1" wp14:anchorId="7B0A4561" wp14:editId="1EF42891">
                <wp:simplePos x="0" y="0"/>
                <wp:positionH relativeFrom="margin">
                  <wp:align>center</wp:align>
                </wp:positionH>
                <wp:positionV relativeFrom="margin">
                  <wp:align>center</wp:align>
                </wp:positionV>
                <wp:extent cx="6324600" cy="1879600"/>
                <wp:effectExtent l="0" t="0" r="0" b="6350"/>
                <wp:wrapNone/>
                <wp:docPr id="1380371415" name="Text Box 1"/>
                <wp:cNvGraphicFramePr/>
                <a:graphic xmlns:a="http://schemas.openxmlformats.org/drawingml/2006/main">
                  <a:graphicData uri="http://schemas.microsoft.com/office/word/2010/wordprocessingShape">
                    <wps:wsp>
                      <wps:cNvSpPr txBox="1"/>
                      <wps:spPr>
                        <a:xfrm>
                          <a:off x="0" y="0"/>
                          <a:ext cx="6324600" cy="1879600"/>
                        </a:xfrm>
                        <a:prstGeom prst="rect">
                          <a:avLst/>
                        </a:prstGeom>
                        <a:solidFill>
                          <a:schemeClr val="lt1"/>
                        </a:solidFill>
                        <a:ln w="6350">
                          <a:noFill/>
                        </a:ln>
                      </wps:spPr>
                      <wps:txbx>
                        <w:txbxContent>
                          <w:p w14:paraId="0E479721" w14:textId="3A8AC7E2" w:rsidR="009E6883" w:rsidRPr="009E6883" w:rsidRDefault="009E6883" w:rsidP="009E6883">
                            <w:pPr>
                              <w:jc w:val="center"/>
                              <w:rPr>
                                <w:b/>
                                <w:bCs/>
                                <w:color w:val="FF6E00"/>
                                <w:sz w:val="72"/>
                                <w:szCs w:val="72"/>
                              </w:rPr>
                            </w:pPr>
                            <w:r w:rsidRPr="009E6883">
                              <w:rPr>
                                <w:b/>
                                <w:bCs/>
                                <w:color w:val="FF6E00"/>
                                <w:sz w:val="72"/>
                                <w:szCs w:val="72"/>
                              </w:rPr>
                              <w:t>An overview of the</w:t>
                            </w:r>
                            <w:r>
                              <w:rPr>
                                <w:b/>
                                <w:bCs/>
                                <w:color w:val="FF6E00"/>
                                <w:sz w:val="72"/>
                                <w:szCs w:val="72"/>
                              </w:rPr>
                              <w:br/>
                            </w:r>
                            <w:r w:rsidRPr="009E6883">
                              <w:rPr>
                                <w:b/>
                                <w:bCs/>
                                <w:color w:val="FF6E00"/>
                                <w:sz w:val="72"/>
                                <w:szCs w:val="72"/>
                              </w:rPr>
                              <w:t>regulation of virtual assets</w:t>
                            </w:r>
                            <w:r>
                              <w:rPr>
                                <w:b/>
                                <w:bCs/>
                                <w:color w:val="FF6E00"/>
                                <w:sz w:val="72"/>
                                <w:szCs w:val="72"/>
                              </w:rPr>
                              <w:br/>
                            </w:r>
                            <w:r w:rsidRPr="009E6883">
                              <w:rPr>
                                <w:b/>
                                <w:bCs/>
                                <w:color w:val="FF6E00"/>
                                <w:sz w:val="72"/>
                                <w:szCs w:val="72"/>
                              </w:rPr>
                              <w:t xml:space="preserve">in </w:t>
                            </w:r>
                            <w:r w:rsidR="00974ECA">
                              <w:rPr>
                                <w:b/>
                                <w:bCs/>
                                <w:color w:val="FF6E00"/>
                                <w:sz w:val="72"/>
                                <w:szCs w:val="72"/>
                              </w:rPr>
                              <w:t>Jersey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7B0A4561" id="_x0000_t202" coordsize="21600,21600" o:spt="202" path="m,l,21600r21600,l21600,xe">
                <v:stroke joinstyle="miter"/>
                <v:path gradientshapeok="t" o:connecttype="rect"/>
              </v:shapetype>
              <v:shape id="Text Box 1" o:spid="_x0000_s1026" type="#_x0000_t202" style="position:absolute;left:0;text-align:left;margin-left:0;margin-top:0;width:498pt;height:148pt;z-index:251659264;visibility:visible;mso-wrap-style:square;mso-height-percent:0;mso-wrap-distance-left:9pt;mso-wrap-distance-top:0;mso-wrap-distance-right:9pt;mso-wrap-distance-bottom:0;mso-position-horizontal:center;mso-position-horizontal-relative:margin;mso-position-vertical:center;mso-position-vertical-relative:margin;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" fillcolor="white [3201]" stroked="f" strokeweight=".5pt">
                <v:textbox>
                  <w:txbxContent>
                    <w:p w14:paraId="0E479721" w14:textId="3A8AC7E2" w:rsidR="009E6883" w:rsidRPr="009E6883" w:rsidRDefault="009E6883" w:rsidP="009E6883">
                      <w:pPr>
                        <w:jc w:val="center"/>
                        <w:rPr>
                          <w:b/>
                          <w:bCs/>
                          <w:color w:val="FF6E00"/>
                          <w:sz w:val="72"/>
                          <w:szCs w:val="72"/>
                        </w:rPr>
                      </w:pPr>
                      <w:r w:rsidRPr="009E6883">
                        <w:rPr>
                          <w:b/>
                          <w:bCs/>
                          <w:color w:val="FF6E00"/>
                          <w:sz w:val="72"/>
                          <w:szCs w:val="72"/>
                        </w:rPr>
                        <w:t>An overview of the</w:t>
                      </w:r>
                      <w:r>
                        <w:rPr>
                          <w:b/>
                          <w:bCs/>
                          <w:color w:val="FF6E00"/>
                          <w:sz w:val="72"/>
                          <w:szCs w:val="72"/>
                        </w:rPr>
                        <w:br/>
                      </w:r>
                      <w:r w:rsidRPr="009E6883">
                        <w:rPr>
                          <w:b/>
                          <w:bCs/>
                          <w:color w:val="FF6E00"/>
                          <w:sz w:val="72"/>
                          <w:szCs w:val="72"/>
                        </w:rPr>
                        <w:t>regulation of virtual assets</w:t>
                      </w:r>
                      <w:r>
                        <w:rPr>
                          <w:b/>
                          <w:bCs/>
                          <w:color w:val="FF6E00"/>
                          <w:sz w:val="72"/>
                          <w:szCs w:val="72"/>
                        </w:rPr>
                        <w:br/>
                      </w:r>
                      <w:r w:rsidRPr="009E6883">
                        <w:rPr>
                          <w:b/>
                          <w:bCs/>
                          <w:color w:val="FF6E00"/>
                          <w:sz w:val="72"/>
                          <w:szCs w:val="72"/>
                        </w:rPr>
                        <w:t xml:space="preserve">in </w:t>
                      </w:r>
                      <w:r w:rsidR="00974ECA">
                        <w:rPr>
                          <w:b/>
                          <w:bCs/>
                          <w:color w:val="FF6E00"/>
                          <w:sz w:val="72"/>
                          <w:szCs w:val="72"/>
                        </w:rPr>
                        <w:t>Jersey</w:t>
                      </w:r>
                    </w:p>
                  </w:txbxContent>
                </v:textbox>
                <w10:wrap anchorx="margin" anchory="margin"/>
              </v:shape>
            </w:pict>
          </mc:Fallback>
        </mc:AlternateContent>
      </w:r>
    </w:p>
    <w:p w14:paraId="39CA244B" w14:textId="77777777" w:rsidR="009E6883" w:rsidRDefault="009E6883" w:rsidP="00B920E5">
      <w:pPr>
        <w:jc w:val="both"/>
        <w:rPr>
          <w:b/>
          <w:bCs/>
          <w:color w:val="FF6E00"/>
        </w:rPr>
      </w:pPr>
    </w:p>
    <w:p w14:paraId="7F08F6B6" w14:textId="77777777" w:rsidR="009E6883" w:rsidRDefault="009E6883" w:rsidP="00B920E5">
      <w:pPr>
        <w:jc w:val="both"/>
        <w:rPr>
          <w:b/>
          <w:bCs/>
          <w:color w:val="FF6E00"/>
        </w:rPr>
      </w:pPr>
    </w:p>
    <w:p w14:paraId="590AAC6E" w14:textId="77777777" w:rsidR="009E6883" w:rsidRDefault="009E6883" w:rsidP="00B920E5">
      <w:pPr>
        <w:jc w:val="both"/>
        <w:rPr>
          <w:b/>
          <w:bCs/>
          <w:color w:val="FF6E00"/>
        </w:rPr>
      </w:pPr>
    </w:p>
    <w:p w14:paraId="71356FF5" w14:textId="77777777" w:rsidR="009E6883" w:rsidRDefault="009E6883" w:rsidP="00B920E5">
      <w:pPr>
        <w:jc w:val="both"/>
        <w:rPr>
          <w:b/>
          <w:bCs/>
          <w:color w:val="FF6E00"/>
        </w:rPr>
      </w:pPr>
    </w:p>
    <w:p w14:paraId="00FC6A0C" w14:textId="77777777" w:rsidR="009E6883" w:rsidRDefault="009E6883" w:rsidP="00B920E5">
      <w:pPr>
        <w:jc w:val="both"/>
        <w:rPr>
          <w:b/>
          <w:bCs/>
          <w:color w:val="FF6E00"/>
        </w:rPr>
      </w:pPr>
    </w:p>
    <w:p w14:paraId="4BB0EC71" w14:textId="77777777" w:rsidR="009E6883" w:rsidRDefault="009E6883" w:rsidP="00B920E5">
      <w:pPr>
        <w:jc w:val="both"/>
        <w:rPr>
          <w:b/>
          <w:bCs/>
          <w:color w:val="FF6E00"/>
        </w:rPr>
      </w:pPr>
    </w:p>
    <w:p w14:paraId="0273DDE2" w14:textId="77777777" w:rsidR="009E6883" w:rsidRDefault="009E6883" w:rsidP="00B920E5">
      <w:pPr>
        <w:jc w:val="both"/>
        <w:rPr>
          <w:b/>
          <w:bCs/>
          <w:color w:val="FF6E00"/>
        </w:rPr>
      </w:pPr>
    </w:p>
    <w:p w14:paraId="3BF21141" w14:textId="77777777" w:rsidR="009E6883" w:rsidRDefault="009E6883" w:rsidP="00B920E5">
      <w:pPr>
        <w:jc w:val="both"/>
        <w:rPr>
          <w:b/>
          <w:bCs/>
          <w:color w:val="FF6E00"/>
        </w:rPr>
      </w:pPr>
    </w:p>
    <w:p w14:paraId="436D86E8" w14:textId="77777777" w:rsidR="009E6883" w:rsidRDefault="009E6883" w:rsidP="00B920E5">
      <w:pPr>
        <w:jc w:val="both"/>
        <w:rPr>
          <w:b/>
          <w:bCs/>
          <w:color w:val="FF6E00"/>
        </w:rPr>
      </w:pPr>
    </w:p>
    <w:p w14:paraId="5519E349" w14:textId="77777777" w:rsidR="009E6883" w:rsidRDefault="009E6883" w:rsidP="00B920E5">
      <w:pPr>
        <w:jc w:val="both"/>
        <w:rPr>
          <w:b/>
          <w:bCs/>
          <w:color w:val="FF6E00"/>
        </w:rPr>
      </w:pPr>
    </w:p>
    <w:p w14:paraId="4596D8BE" w14:textId="77777777" w:rsidR="009E6883" w:rsidRDefault="009E6883" w:rsidP="00B920E5">
      <w:pPr>
        <w:jc w:val="both"/>
        <w:rPr>
          <w:b/>
          <w:bCs/>
          <w:color w:val="FF6E00"/>
        </w:rPr>
      </w:pPr>
    </w:p>
    <w:p w14:paraId="4189D162" w14:textId="77777777" w:rsidR="009E6883" w:rsidRDefault="009E6883" w:rsidP="00B920E5">
      <w:pPr>
        <w:jc w:val="both"/>
        <w:rPr>
          <w:b/>
          <w:bCs/>
          <w:color w:val="FF6E00"/>
        </w:rPr>
      </w:pPr>
    </w:p>
    <w:p w14:paraId="2E7DB8A5" w14:textId="77777777" w:rsidR="009E6883" w:rsidRDefault="009E6883" w:rsidP="00B920E5">
      <w:pPr>
        <w:jc w:val="both"/>
        <w:rPr>
          <w:b/>
          <w:bCs/>
          <w:color w:val="FF6E00"/>
        </w:rPr>
      </w:pPr>
    </w:p>
    <w:p w14:paraId="24D78D57" w14:textId="77777777" w:rsidR="009E6883" w:rsidRDefault="009E6883" w:rsidP="00B920E5">
      <w:pPr>
        <w:jc w:val="both"/>
        <w:rPr>
          <w:b/>
          <w:bCs/>
          <w:color w:val="FF6E00"/>
        </w:rPr>
      </w:pPr>
    </w:p>
    <w:p w14:paraId="0AA2E039" w14:textId="77777777" w:rsidR="009E6883" w:rsidRDefault="009E6883" w:rsidP="00B920E5">
      <w:pPr>
        <w:jc w:val="both"/>
        <w:rPr>
          <w:b/>
          <w:bCs/>
          <w:color w:val="FF6E00"/>
        </w:rPr>
      </w:pPr>
    </w:p>
    <w:p w14:paraId="550462EE" w14:textId="77777777" w:rsidR="009E6883" w:rsidRDefault="009E6883" w:rsidP="00B920E5">
      <w:pPr>
        <w:jc w:val="both"/>
        <w:rPr>
          <w:b/>
          <w:bCs/>
          <w:color w:val="FF6E00"/>
        </w:rPr>
      </w:pPr>
    </w:p>
    <w:p w14:paraId="4D571C66" w14:textId="77777777" w:rsidR="009E6883" w:rsidRDefault="009E6883" w:rsidP="00B920E5">
      <w:pPr>
        <w:jc w:val="both"/>
        <w:rPr>
          <w:b/>
          <w:bCs/>
          <w:color w:val="FF6E00"/>
        </w:rPr>
      </w:pPr>
    </w:p>
    <w:p w14:paraId="0ECF3581" w14:textId="77777777" w:rsidR="009E6883" w:rsidRDefault="009E6883" w:rsidP="00B920E5">
      <w:pPr>
        <w:jc w:val="both"/>
        <w:rPr>
          <w:b/>
          <w:bCs/>
          <w:color w:val="FF6E00"/>
        </w:rPr>
      </w:pPr>
    </w:p>
    <w:p w14:paraId="5DDDD358" w14:textId="77777777" w:rsidR="009E6883" w:rsidRDefault="009E6883" w:rsidP="00B920E5">
      <w:pPr>
        <w:jc w:val="both"/>
        <w:rPr>
          <w:b/>
          <w:bCs/>
          <w:color w:val="FF6E00"/>
        </w:rPr>
      </w:pPr>
    </w:p>
    <w:p w14:paraId="5B87FD9B" w14:textId="77777777" w:rsidR="009E6883" w:rsidRDefault="009E6883" w:rsidP="00DB4B02">
      <w:pPr>
        <w:jc w:val="both"/>
        <w:rPr>
          <w:b/>
          <w:bCs/>
          <w:color w:val="FF6E00"/>
        </w:rPr>
      </w:pPr>
    </w:p>
    <w:p w14:paraId="42F41FB4" w14:textId="760FD71C" w:rsidR="00B6504A" w:rsidRPr="00E93EDE" w:rsidRDefault="009E6883" w:rsidP="00751108">
      <w:pPr>
        <w:numPr>
          <w:ilvl w:val="0"/>
          <w:numId w:val="19"/>
        </w:numPr>
        <w:spacing w:after="0" w:line="240" w:lineRule="auto"/>
        <w:jc w:val="both"/>
        <w:rPr>
          <w:rFonts w:eastAsia="Times New Roman"/>
          <w:b/>
          <w:lang w:val="en-PH"/>
        </w:rPr>
      </w:pPr>
      <w:r w:rsidRPr="00E93EDE">
        <w:rPr>
          <w:rFonts w:eastAsia="Times New Roman"/>
          <w:b/>
          <w:lang w:val="en-SG"/>
        </w:rPr>
        <w:lastRenderedPageBreak/>
        <w:t>Virtual asset laws and regulations in</w:t>
      </w:r>
      <w:r w:rsidR="004A5BEB" w:rsidRPr="00E93EDE">
        <w:rPr>
          <w:rFonts w:eastAsia="Times New Roman"/>
          <w:b/>
          <w:lang w:val="en-SG"/>
        </w:rPr>
        <w:t xml:space="preserve"> </w:t>
      </w:r>
      <w:r w:rsidR="003C4CA2" w:rsidRPr="00E93EDE">
        <w:rPr>
          <w:rFonts w:eastAsia="Times New Roman"/>
          <w:b/>
          <w:bCs/>
          <w:lang w:val="en-PH"/>
        </w:rPr>
        <w:t>Jersey</w:t>
      </w:r>
    </w:p>
    <w:p w14:paraId="5BEED911" w14:textId="77777777" w:rsidR="00E93EDE" w:rsidRDefault="00E93EDE" w:rsidP="00751108">
      <w:pPr>
        <w:spacing w:after="0" w:line="240" w:lineRule="auto"/>
        <w:ind w:left="360"/>
        <w:jc w:val="both"/>
        <w:rPr>
          <w:rFonts w:eastAsia="Times New Roman"/>
          <w:lang w:val="en-PH"/>
        </w:rPr>
      </w:pPr>
    </w:p>
    <w:p w14:paraId="472FE524" w14:textId="6F1035DA" w:rsidR="009E548A" w:rsidRPr="00E93EDE" w:rsidRDefault="009E548A" w:rsidP="00751108">
      <w:pPr>
        <w:spacing w:after="0" w:line="240" w:lineRule="auto"/>
        <w:ind w:left="360"/>
        <w:jc w:val="both"/>
        <w:rPr>
          <w:rFonts w:eastAsia="Times New Roman"/>
          <w:lang w:val="en-PH"/>
        </w:rPr>
      </w:pPr>
      <w:r w:rsidRPr="00E93EDE">
        <w:rPr>
          <w:rFonts w:eastAsia="Times New Roman"/>
          <w:lang w:val="en-PH"/>
        </w:rPr>
        <w:t>Jersey became one of the first global jurisdictions to regulate virtual currency exchanges in 2016. In 2017, following the boom in initial coin offerings, the regulator, the Jersey Financial Services Commission (</w:t>
      </w:r>
      <w:hyperlink r:id="rId8" w:history="1">
        <w:r w:rsidRPr="00E93EDE">
          <w:rPr>
            <w:rStyle w:val="Hyperlink"/>
            <w:rFonts w:eastAsia="Times New Roman"/>
            <w:b/>
            <w:bCs/>
            <w:color w:val="FF6E00"/>
            <w:u w:val="none"/>
            <w:lang w:val="en-PH"/>
          </w:rPr>
          <w:t>JFSC</w:t>
        </w:r>
      </w:hyperlink>
      <w:r w:rsidRPr="00E93EDE">
        <w:rPr>
          <w:rFonts w:eastAsia="Times New Roman"/>
          <w:lang w:val="en-PH"/>
        </w:rPr>
        <w:t>), issued Initial Coin Offerings (</w:t>
      </w:r>
      <w:r w:rsidRPr="00E93EDE">
        <w:rPr>
          <w:rFonts w:eastAsia="Times New Roman"/>
          <w:b/>
          <w:bCs/>
          <w:lang w:val="en-PH"/>
        </w:rPr>
        <w:t>ICO</w:t>
      </w:r>
      <w:r w:rsidRPr="00E93EDE">
        <w:rPr>
          <w:rFonts w:eastAsia="Times New Roman"/>
          <w:lang w:val="en-PH"/>
        </w:rPr>
        <w:t>) Guidance, which welcomes token launches with a governance structure, while considering consumer protection and anti-money laundering measures.</w:t>
      </w:r>
    </w:p>
    <w:p w14:paraId="732F5865" w14:textId="77777777" w:rsidR="00E93EDE" w:rsidRDefault="00E93EDE" w:rsidP="00751108">
      <w:pPr>
        <w:spacing w:after="0" w:line="240" w:lineRule="auto"/>
        <w:ind w:left="360"/>
        <w:jc w:val="both"/>
        <w:rPr>
          <w:rFonts w:eastAsia="Times New Roman"/>
          <w:lang w:val="en-PH"/>
        </w:rPr>
      </w:pPr>
    </w:p>
    <w:p w14:paraId="137670D2" w14:textId="349C81E1" w:rsidR="009E548A" w:rsidRPr="00E93EDE" w:rsidRDefault="009E548A" w:rsidP="00751108">
      <w:pPr>
        <w:spacing w:after="0" w:line="240" w:lineRule="auto"/>
        <w:ind w:left="360"/>
        <w:jc w:val="both"/>
        <w:rPr>
          <w:rFonts w:eastAsia="Times New Roman"/>
          <w:lang w:val="en-PH"/>
        </w:rPr>
      </w:pPr>
      <w:r w:rsidRPr="00E93EDE">
        <w:rPr>
          <w:rFonts w:eastAsia="Times New Roman"/>
          <w:lang w:val="en-PH"/>
        </w:rPr>
        <w:t>As of now, Jersey has a comprehensive regulatory framework for virtual assets. Any business operating in the virtual currency sphere in Jersey is required to adhere to the anti-money laundering (</w:t>
      </w:r>
      <w:r w:rsidRPr="00ED7D28">
        <w:rPr>
          <w:rFonts w:eastAsia="Times New Roman"/>
          <w:b/>
          <w:bCs/>
          <w:lang w:val="en-PH"/>
        </w:rPr>
        <w:t>AML</w:t>
      </w:r>
      <w:r w:rsidRPr="00E93EDE">
        <w:rPr>
          <w:rFonts w:eastAsia="Times New Roman"/>
          <w:lang w:val="en-PH"/>
        </w:rPr>
        <w:t>) and countering financing of terrorism (</w:t>
      </w:r>
      <w:r w:rsidRPr="00E93EDE">
        <w:rPr>
          <w:rFonts w:eastAsia="Times New Roman"/>
          <w:b/>
          <w:bCs/>
          <w:lang w:val="en-PH"/>
        </w:rPr>
        <w:t>CFT</w:t>
      </w:r>
      <w:r w:rsidRPr="00E93EDE">
        <w:rPr>
          <w:rFonts w:eastAsia="Times New Roman"/>
          <w:lang w:val="en-PH"/>
        </w:rPr>
        <w:t xml:space="preserve">) laws. This includes registering with the JFSC and complying with its </w:t>
      </w:r>
      <w:hyperlink r:id="rId9" w:history="1">
        <w:r w:rsidRPr="00E93EDE">
          <w:rPr>
            <w:rStyle w:val="Hyperlink"/>
            <w:rFonts w:eastAsia="Times New Roman"/>
            <w:color w:val="FF6E00"/>
            <w:u w:val="none"/>
            <w:lang w:val="en-PH"/>
          </w:rPr>
          <w:t>AML/CFT Handbook</w:t>
        </w:r>
      </w:hyperlink>
      <w:r w:rsidRPr="00E93EDE">
        <w:rPr>
          <w:rFonts w:eastAsia="Times New Roman"/>
          <w:lang w:val="en-PH"/>
        </w:rPr>
        <w:t>. Moreover, Jersey has also introduced a new class of permit for virtual currency exchanges, which allows them to operate under the supervision of the JFSC. This permit ensures that virtual currency exchanges meet strict AML/CFT requirements and maintain appropriate safeguards to protect their clients' assets.</w:t>
      </w:r>
    </w:p>
    <w:p w14:paraId="2DB73398" w14:textId="77777777" w:rsidR="00E93EDE" w:rsidRDefault="00E93EDE" w:rsidP="00751108">
      <w:pPr>
        <w:spacing w:after="0" w:line="240" w:lineRule="auto"/>
        <w:ind w:left="360"/>
        <w:jc w:val="both"/>
        <w:rPr>
          <w:rFonts w:eastAsia="Times New Roman"/>
          <w:lang w:val="en-PH"/>
        </w:rPr>
      </w:pPr>
    </w:p>
    <w:p w14:paraId="41D2F17F" w14:textId="7A5F1BB7" w:rsidR="009E548A" w:rsidRPr="00E93EDE" w:rsidRDefault="009E548A" w:rsidP="00751108">
      <w:pPr>
        <w:spacing w:after="0" w:line="240" w:lineRule="auto"/>
        <w:ind w:left="360"/>
        <w:jc w:val="both"/>
        <w:rPr>
          <w:rFonts w:eastAsia="Times New Roman"/>
          <w:lang w:val="en-PH"/>
        </w:rPr>
      </w:pPr>
      <w:r w:rsidRPr="00E93EDE">
        <w:rPr>
          <w:rFonts w:eastAsia="Times New Roman"/>
          <w:lang w:val="en-PH"/>
        </w:rPr>
        <w:t>Businesses in Jersey's virtual assets sphere must have appropriately skilled staff, including a Money Laundering Reporting Officer (</w:t>
      </w:r>
      <w:r w:rsidRPr="00E93EDE">
        <w:rPr>
          <w:rFonts w:eastAsia="Times New Roman"/>
          <w:b/>
          <w:bCs/>
          <w:lang w:val="en-PH"/>
        </w:rPr>
        <w:t>MLRO</w:t>
      </w:r>
      <w:r w:rsidRPr="00E93EDE">
        <w:rPr>
          <w:rFonts w:eastAsia="Times New Roman"/>
          <w:lang w:val="en-PH"/>
        </w:rPr>
        <w:t>) and Deputy MLRO, along with compliance and oversight personnel.</w:t>
      </w:r>
    </w:p>
    <w:p w14:paraId="6EA1CFF4" w14:textId="77777777" w:rsidR="00E93EDE" w:rsidRDefault="00E93EDE" w:rsidP="00751108">
      <w:pPr>
        <w:spacing w:after="0" w:line="240" w:lineRule="auto"/>
        <w:ind w:left="360"/>
        <w:jc w:val="both"/>
        <w:rPr>
          <w:rFonts w:eastAsia="Times New Roman"/>
          <w:lang w:val="en-PH"/>
        </w:rPr>
      </w:pPr>
    </w:p>
    <w:p w14:paraId="344EB06F" w14:textId="68430849" w:rsidR="007D0A42" w:rsidRPr="00E93EDE" w:rsidRDefault="009E548A" w:rsidP="00751108">
      <w:pPr>
        <w:spacing w:after="0" w:line="240" w:lineRule="auto"/>
        <w:ind w:left="360"/>
        <w:jc w:val="both"/>
        <w:rPr>
          <w:rFonts w:eastAsia="Times New Roman"/>
          <w:lang w:val="en-PH"/>
        </w:rPr>
      </w:pPr>
      <w:r w:rsidRPr="00E93EDE">
        <w:rPr>
          <w:rFonts w:eastAsia="Times New Roman"/>
          <w:lang w:val="en-PH"/>
        </w:rPr>
        <w:t>In May 2023, Jersey welcomed the ETP program for digital asset manager Valour, followed by the first digital assets investment business license for digital assets trading firm Elwood in July 2023.</w:t>
      </w:r>
    </w:p>
    <w:p w14:paraId="18C0E5FF" w14:textId="77777777" w:rsidR="00E93EDE" w:rsidRDefault="00E93EDE" w:rsidP="00751108">
      <w:pPr>
        <w:spacing w:after="0" w:line="240" w:lineRule="auto"/>
        <w:ind w:left="360"/>
        <w:jc w:val="both"/>
        <w:rPr>
          <w:rFonts w:eastAsia="Times New Roman"/>
          <w:b/>
          <w:bCs/>
          <w:u w:val="single"/>
          <w:lang w:val="en-PH"/>
        </w:rPr>
      </w:pPr>
    </w:p>
    <w:p w14:paraId="2D37119D" w14:textId="50B3B202" w:rsidR="004A3C2B" w:rsidRPr="00E93EDE" w:rsidRDefault="004A3C2B" w:rsidP="00751108">
      <w:pPr>
        <w:spacing w:after="0" w:line="240" w:lineRule="auto"/>
        <w:ind w:left="360"/>
        <w:jc w:val="both"/>
        <w:rPr>
          <w:rFonts w:eastAsia="Times New Roman"/>
          <w:lang w:val="en-PH"/>
        </w:rPr>
      </w:pPr>
      <w:r w:rsidRPr="00E93EDE">
        <w:rPr>
          <w:rFonts w:eastAsia="Times New Roman"/>
          <w:b/>
          <w:bCs/>
          <w:u w:val="single"/>
          <w:lang w:val="en-PH"/>
        </w:rPr>
        <w:t xml:space="preserve">What is considered a virtual asset in </w:t>
      </w:r>
      <w:r w:rsidR="002018CF" w:rsidRPr="00E93EDE">
        <w:rPr>
          <w:rFonts w:eastAsia="Times New Roman"/>
          <w:b/>
          <w:bCs/>
          <w:u w:val="single"/>
          <w:lang w:val="en-PH"/>
        </w:rPr>
        <w:t>Jersey</w:t>
      </w:r>
      <w:r w:rsidRPr="00E93EDE">
        <w:rPr>
          <w:rFonts w:eastAsia="Times New Roman"/>
          <w:b/>
          <w:bCs/>
          <w:u w:val="single"/>
          <w:lang w:val="en-PH"/>
        </w:rPr>
        <w:t>?</w:t>
      </w:r>
    </w:p>
    <w:p w14:paraId="430CA874" w14:textId="77777777" w:rsidR="00E93EDE" w:rsidRDefault="00E93EDE" w:rsidP="00751108">
      <w:pPr>
        <w:spacing w:after="0" w:line="240" w:lineRule="auto"/>
        <w:ind w:left="360"/>
        <w:jc w:val="both"/>
        <w:rPr>
          <w:rFonts w:eastAsia="Times New Roman"/>
        </w:rPr>
      </w:pPr>
    </w:p>
    <w:p w14:paraId="666A6457" w14:textId="3B44375C" w:rsidR="00A4680C" w:rsidRPr="00E93EDE" w:rsidRDefault="00A4680C" w:rsidP="00751108">
      <w:pPr>
        <w:spacing w:after="0" w:line="240" w:lineRule="auto"/>
        <w:ind w:left="360"/>
        <w:jc w:val="both"/>
        <w:rPr>
          <w:rFonts w:eastAsia="Times New Roman"/>
        </w:rPr>
      </w:pPr>
      <w:r w:rsidRPr="00E93EDE">
        <w:rPr>
          <w:rFonts w:eastAsia="Times New Roman"/>
        </w:rPr>
        <w:t>The JFSC has published a guidance note titled “ICOs, Virtual Currencies and Related Services". In this document, the JFSC defines a virtual currency as "a digital representation of value that can be digitally traded and functions as a medium of exchange, a unit of account or a store of value but does not have legal tender status in any jurisdiction."</w:t>
      </w:r>
    </w:p>
    <w:p w14:paraId="43F9879C" w14:textId="77777777" w:rsidR="00E93EDE" w:rsidRDefault="00E93EDE" w:rsidP="00751108">
      <w:pPr>
        <w:spacing w:after="0" w:line="240" w:lineRule="auto"/>
        <w:ind w:left="360"/>
        <w:jc w:val="both"/>
        <w:rPr>
          <w:rFonts w:eastAsia="Times New Roman"/>
        </w:rPr>
      </w:pPr>
    </w:p>
    <w:p w14:paraId="1A985E56" w14:textId="57A7306C" w:rsidR="00A4680C" w:rsidRPr="00E93EDE" w:rsidRDefault="00A4680C" w:rsidP="00751108">
      <w:pPr>
        <w:spacing w:after="0" w:line="240" w:lineRule="auto"/>
        <w:ind w:left="360"/>
        <w:jc w:val="both"/>
        <w:rPr>
          <w:rFonts w:eastAsia="Times New Roman"/>
        </w:rPr>
      </w:pPr>
      <w:r w:rsidRPr="00E93EDE">
        <w:rPr>
          <w:rFonts w:eastAsia="Times New Roman"/>
        </w:rPr>
        <w:t xml:space="preserve">Furthermore, the JFSC uses the term "virtual asset" to encompass a broader range of digital assets, including virtual currencies, utility tokens, security tokens, and other forms of digital assets. </w:t>
      </w:r>
    </w:p>
    <w:p w14:paraId="787A01CB" w14:textId="77777777" w:rsidR="00E93EDE" w:rsidRDefault="00E93EDE" w:rsidP="00751108">
      <w:pPr>
        <w:spacing w:after="0" w:line="240" w:lineRule="auto"/>
        <w:ind w:left="360"/>
        <w:jc w:val="both"/>
        <w:rPr>
          <w:rFonts w:eastAsia="Times New Roman"/>
        </w:rPr>
      </w:pPr>
    </w:p>
    <w:p w14:paraId="6267BEF7" w14:textId="3F21384F" w:rsidR="00A4680C" w:rsidRPr="00E93EDE" w:rsidRDefault="00A4680C" w:rsidP="00751108">
      <w:pPr>
        <w:spacing w:after="0" w:line="240" w:lineRule="auto"/>
        <w:ind w:left="360"/>
        <w:jc w:val="both"/>
        <w:rPr>
          <w:rFonts w:eastAsia="Times New Roman"/>
        </w:rPr>
      </w:pPr>
      <w:r w:rsidRPr="00E93EDE">
        <w:rPr>
          <w:rFonts w:eastAsia="Times New Roman"/>
        </w:rPr>
        <w:t>However, the JFSC has clarified that not all uses of distributed ledger technology (</w:t>
      </w:r>
      <w:r w:rsidRPr="00E93EDE">
        <w:rPr>
          <w:rFonts w:eastAsia="Times New Roman"/>
          <w:b/>
          <w:bCs/>
        </w:rPr>
        <w:t>DLT</w:t>
      </w:r>
      <w:r w:rsidRPr="00E93EDE">
        <w:rPr>
          <w:rFonts w:eastAsia="Times New Roman"/>
        </w:rPr>
        <w:t>) will involve virtual assets. For example, the use of DLT for record-keeping purposes may not involve the creation or transfer of a virtual asset.</w:t>
      </w:r>
    </w:p>
    <w:p w14:paraId="28A0E295" w14:textId="77777777" w:rsidR="00E93EDE" w:rsidRDefault="00E93EDE" w:rsidP="00751108">
      <w:pPr>
        <w:spacing w:after="0" w:line="240" w:lineRule="auto"/>
        <w:ind w:left="360"/>
        <w:jc w:val="both"/>
        <w:rPr>
          <w:rFonts w:eastAsia="Times New Roman"/>
        </w:rPr>
      </w:pPr>
    </w:p>
    <w:p w14:paraId="0994BC7A" w14:textId="56D4467C" w:rsidR="0031103C" w:rsidRDefault="00A4680C" w:rsidP="00751108">
      <w:pPr>
        <w:spacing w:after="0" w:line="240" w:lineRule="auto"/>
        <w:ind w:left="360"/>
        <w:jc w:val="both"/>
        <w:rPr>
          <w:rFonts w:eastAsia="Times New Roman"/>
        </w:rPr>
      </w:pPr>
      <w:r w:rsidRPr="00E93EDE">
        <w:rPr>
          <w:rFonts w:eastAsia="Times New Roman"/>
        </w:rPr>
        <w:t>The JFSC assesses each case on its own merits and considers various factors, including the specific features of the digital asset and the way it is used, to determine whether it falls within the regulatory framework for virtual assets.</w:t>
      </w:r>
    </w:p>
    <w:p w14:paraId="5227E911" w14:textId="77777777" w:rsidR="00E93EDE" w:rsidRPr="00E93EDE" w:rsidRDefault="00E93EDE" w:rsidP="00751108">
      <w:pPr>
        <w:spacing w:after="0" w:line="240" w:lineRule="auto"/>
        <w:ind w:left="360"/>
        <w:jc w:val="both"/>
        <w:rPr>
          <w:rFonts w:eastAsia="Times New Roman"/>
        </w:rPr>
      </w:pPr>
    </w:p>
    <w:p w14:paraId="3E45AA80" w14:textId="77777777" w:rsidR="002337DA" w:rsidRDefault="004A3C2B" w:rsidP="00751108">
      <w:pPr>
        <w:spacing w:after="0" w:line="240" w:lineRule="auto"/>
        <w:ind w:left="360"/>
        <w:jc w:val="both"/>
        <w:rPr>
          <w:rFonts w:eastAsia="Times New Roman"/>
          <w:b/>
          <w:bCs/>
          <w:u w:val="single"/>
          <w:lang w:val="en-PH"/>
        </w:rPr>
      </w:pPr>
      <w:r w:rsidRPr="00E93EDE">
        <w:rPr>
          <w:rFonts w:eastAsia="Times New Roman"/>
          <w:b/>
          <w:bCs/>
          <w:u w:val="single"/>
          <w:lang w:val="en-PH"/>
        </w:rPr>
        <w:t>What are the relevant laws and regulations?</w:t>
      </w:r>
    </w:p>
    <w:p w14:paraId="071BF607" w14:textId="77777777" w:rsidR="00E93EDE" w:rsidRPr="00E93EDE" w:rsidRDefault="00E93EDE" w:rsidP="00751108">
      <w:pPr>
        <w:spacing w:after="0" w:line="240" w:lineRule="auto"/>
        <w:ind w:left="360"/>
        <w:jc w:val="both"/>
        <w:rPr>
          <w:rFonts w:eastAsia="Times New Roman"/>
          <w:b/>
          <w:bCs/>
          <w:u w:val="single"/>
          <w:lang w:val="en-PH"/>
        </w:rPr>
      </w:pPr>
    </w:p>
    <w:p w14:paraId="0EFBFA55" w14:textId="77777777" w:rsidR="002C164C" w:rsidRPr="00E93EDE" w:rsidRDefault="002C164C" w:rsidP="00751108">
      <w:pPr>
        <w:spacing w:after="0" w:line="240" w:lineRule="auto"/>
        <w:ind w:left="360"/>
        <w:jc w:val="both"/>
        <w:rPr>
          <w:rFonts w:eastAsia="Times New Roman"/>
        </w:rPr>
      </w:pPr>
      <w:r w:rsidRPr="00E93EDE">
        <w:rPr>
          <w:rFonts w:eastAsia="Times New Roman"/>
        </w:rPr>
        <w:t>In Jersey, the regulation of virtual assets is incorporated within the island's existing financial services legislation and its Anti-Money Laundering (</w:t>
      </w:r>
      <w:r w:rsidRPr="00E93EDE">
        <w:rPr>
          <w:rFonts w:eastAsia="Times New Roman"/>
          <w:b/>
          <w:bCs/>
        </w:rPr>
        <w:t>AML</w:t>
      </w:r>
      <w:r w:rsidRPr="00E93EDE">
        <w:rPr>
          <w:rFonts w:eastAsia="Times New Roman"/>
        </w:rPr>
        <w:t>)/Combatting Financial Crime/Countering Proliferation Financing (</w:t>
      </w:r>
      <w:r w:rsidRPr="00E93EDE">
        <w:rPr>
          <w:rFonts w:eastAsia="Times New Roman"/>
          <w:b/>
          <w:bCs/>
        </w:rPr>
        <w:t>CPF</w:t>
      </w:r>
      <w:r w:rsidRPr="00E93EDE">
        <w:rPr>
          <w:rFonts w:eastAsia="Times New Roman"/>
        </w:rPr>
        <w:t>) regime. However, Jersey has chosen not to introduce crypto-specific legislation.</w:t>
      </w:r>
    </w:p>
    <w:p w14:paraId="3C60C006" w14:textId="77777777" w:rsidR="00E93EDE" w:rsidRDefault="00E93EDE" w:rsidP="00751108">
      <w:pPr>
        <w:spacing w:after="0" w:line="240" w:lineRule="auto"/>
        <w:ind w:left="360"/>
        <w:jc w:val="both"/>
        <w:rPr>
          <w:rFonts w:eastAsia="Times New Roman"/>
        </w:rPr>
      </w:pPr>
    </w:p>
    <w:p w14:paraId="34200F8A" w14:textId="56BA1913" w:rsidR="002C164C" w:rsidRDefault="002C164C" w:rsidP="00751108">
      <w:pPr>
        <w:spacing w:after="0" w:line="240" w:lineRule="auto"/>
        <w:ind w:left="360"/>
        <w:jc w:val="both"/>
        <w:rPr>
          <w:rFonts w:eastAsia="Times New Roman"/>
        </w:rPr>
      </w:pPr>
      <w:r w:rsidRPr="00E93EDE">
        <w:rPr>
          <w:rFonts w:eastAsia="Times New Roman"/>
        </w:rPr>
        <w:t>The following laws and regulations are relevant to virtual assets in Jersey:</w:t>
      </w:r>
    </w:p>
    <w:p w14:paraId="707413A7" w14:textId="77777777" w:rsidR="00EB3F7B" w:rsidRPr="00E93EDE" w:rsidRDefault="00EB3F7B" w:rsidP="00751108">
      <w:pPr>
        <w:spacing w:after="0" w:line="240" w:lineRule="auto"/>
        <w:ind w:left="360"/>
        <w:jc w:val="both"/>
        <w:rPr>
          <w:rFonts w:eastAsia="Times New Roman"/>
        </w:rPr>
      </w:pPr>
    </w:p>
    <w:p w14:paraId="143057E7" w14:textId="03D25092" w:rsidR="0008609D" w:rsidRPr="00F03761" w:rsidRDefault="002C164C" w:rsidP="00751108">
      <w:pPr>
        <w:pStyle w:val="ListParagraph"/>
        <w:numPr>
          <w:ilvl w:val="0"/>
          <w:numId w:val="95"/>
        </w:numPr>
        <w:spacing w:after="0" w:line="240" w:lineRule="auto"/>
        <w:jc w:val="both"/>
        <w:rPr>
          <w:rFonts w:eastAsia="Times New Roman"/>
        </w:rPr>
      </w:pPr>
      <w:hyperlink r:id="rId10" w:history="1">
        <w:r w:rsidRPr="00E93EDE">
          <w:rPr>
            <w:rStyle w:val="Hyperlink"/>
            <w:rFonts w:eastAsia="Times New Roman"/>
            <w:color w:val="FF6E00"/>
            <w:u w:val="none"/>
            <w:lang w:val="en-SG"/>
          </w:rPr>
          <w:t>Financial Services (Jersey) Law 1998</w:t>
        </w:r>
      </w:hyperlink>
      <w:r w:rsidRPr="00E93EDE">
        <w:rPr>
          <w:rFonts w:eastAsia="Times New Roman"/>
          <w:lang w:val="en-SG"/>
        </w:rPr>
        <w:t>: This law regulates financial services activities in Jersey and requires businesses carrying out certain activities to obtain a registration or license from the JFSC. In 2016, the JFSC clarified that virtual currency exchanges fall under this law, and thus, they must be registered as money service businesses.</w:t>
      </w:r>
    </w:p>
    <w:p w14:paraId="49B518DE" w14:textId="77777777" w:rsidR="00F03761" w:rsidRPr="00F03761" w:rsidRDefault="00F03761" w:rsidP="00751108">
      <w:pPr>
        <w:spacing w:after="0" w:line="240" w:lineRule="auto"/>
        <w:jc w:val="both"/>
        <w:rPr>
          <w:rFonts w:eastAsia="Times New Roman"/>
        </w:rPr>
      </w:pPr>
    </w:p>
    <w:p w14:paraId="0F3D7C2A" w14:textId="0D5B9F99" w:rsidR="0008609D" w:rsidRPr="00F03761" w:rsidRDefault="002C164C" w:rsidP="00751108">
      <w:pPr>
        <w:pStyle w:val="ListParagraph"/>
        <w:numPr>
          <w:ilvl w:val="0"/>
          <w:numId w:val="95"/>
        </w:numPr>
        <w:spacing w:after="0" w:line="240" w:lineRule="auto"/>
        <w:jc w:val="both"/>
        <w:rPr>
          <w:rFonts w:eastAsia="Times New Roman"/>
        </w:rPr>
      </w:pPr>
      <w:hyperlink r:id="rId11" w:history="1">
        <w:r w:rsidRPr="00E93EDE">
          <w:rPr>
            <w:rStyle w:val="Hyperlink"/>
            <w:rFonts w:eastAsia="Times New Roman"/>
            <w:color w:val="FF6E00"/>
            <w:u w:val="none"/>
            <w:lang w:val="en-SG"/>
          </w:rPr>
          <w:t>Proceeds of Crime (Jersey) Law 1999</w:t>
        </w:r>
      </w:hyperlink>
      <w:r w:rsidRPr="00E93EDE">
        <w:rPr>
          <w:rFonts w:eastAsia="Times New Roman"/>
          <w:lang w:val="en-SG"/>
        </w:rPr>
        <w:t>: The primary objective of this law is to prevent and detect money laundering and the financing of terrorism. It imposes obligations on businesses dealing with virtual assets, such as customer due diligence, record-keeping, and reporting suspicious transactions to the Jersey Financial Crimes Unit (</w:t>
      </w:r>
      <w:hyperlink r:id="rId12" w:history="1">
        <w:r w:rsidRPr="00E93EDE">
          <w:rPr>
            <w:rStyle w:val="Hyperlink"/>
            <w:rFonts w:eastAsia="Times New Roman"/>
            <w:b/>
            <w:bCs/>
            <w:color w:val="FF6E00"/>
            <w:u w:val="none"/>
            <w:lang w:val="en-SG"/>
          </w:rPr>
          <w:t>JFCU</w:t>
        </w:r>
      </w:hyperlink>
      <w:r w:rsidRPr="00E93EDE">
        <w:rPr>
          <w:rFonts w:eastAsia="Times New Roman"/>
          <w:lang w:val="en-SG"/>
        </w:rPr>
        <w:t>).</w:t>
      </w:r>
    </w:p>
    <w:p w14:paraId="44A74D4E" w14:textId="77777777" w:rsidR="00F03761" w:rsidRPr="00F03761" w:rsidRDefault="00F03761" w:rsidP="00751108">
      <w:pPr>
        <w:spacing w:after="0" w:line="240" w:lineRule="auto"/>
        <w:jc w:val="both"/>
        <w:rPr>
          <w:rFonts w:eastAsia="Times New Roman"/>
        </w:rPr>
      </w:pPr>
    </w:p>
    <w:p w14:paraId="1DF7A461" w14:textId="0A8764BF" w:rsidR="0008609D" w:rsidRPr="00F03761" w:rsidRDefault="002C164C" w:rsidP="00751108">
      <w:pPr>
        <w:pStyle w:val="ListParagraph"/>
        <w:numPr>
          <w:ilvl w:val="0"/>
          <w:numId w:val="95"/>
        </w:numPr>
        <w:spacing w:after="0" w:line="240" w:lineRule="auto"/>
        <w:jc w:val="both"/>
        <w:rPr>
          <w:rFonts w:eastAsia="Times New Roman"/>
        </w:rPr>
      </w:pPr>
      <w:hyperlink r:id="rId13" w:history="1">
        <w:r w:rsidRPr="00397256">
          <w:rPr>
            <w:rStyle w:val="Hyperlink"/>
            <w:rFonts w:eastAsia="Times New Roman"/>
            <w:color w:val="FF6E00"/>
            <w:u w:val="none"/>
            <w:lang w:val="en-SG"/>
          </w:rPr>
          <w:t>Virtual Currency Exchange Regulations</w:t>
        </w:r>
      </w:hyperlink>
      <w:r w:rsidRPr="00E93EDE">
        <w:rPr>
          <w:rFonts w:eastAsia="Times New Roman"/>
          <w:lang w:val="en-SG"/>
        </w:rPr>
        <w:t>: In 2016, the JFSC introduced specific regulations for virtual currency exchanges operating in Jersey. These regulations require exchanges to comply with AML/CFT measures, maintain adequate systems and controls, and have appropriate governance arrangements in place.</w:t>
      </w:r>
    </w:p>
    <w:p w14:paraId="6D523468" w14:textId="77777777" w:rsidR="00F03761" w:rsidRPr="00F03761" w:rsidRDefault="00F03761" w:rsidP="00751108">
      <w:pPr>
        <w:spacing w:after="0" w:line="240" w:lineRule="auto"/>
        <w:jc w:val="both"/>
        <w:rPr>
          <w:rFonts w:eastAsia="Times New Roman"/>
        </w:rPr>
      </w:pPr>
    </w:p>
    <w:p w14:paraId="359204CE" w14:textId="672D968C" w:rsidR="0008609D" w:rsidRPr="00F03761" w:rsidRDefault="002C164C" w:rsidP="00751108">
      <w:pPr>
        <w:pStyle w:val="ListParagraph"/>
        <w:numPr>
          <w:ilvl w:val="0"/>
          <w:numId w:val="95"/>
        </w:numPr>
        <w:spacing w:after="0" w:line="240" w:lineRule="auto"/>
        <w:jc w:val="both"/>
        <w:rPr>
          <w:rFonts w:eastAsia="Times New Roman"/>
        </w:rPr>
      </w:pPr>
      <w:hyperlink r:id="rId14" w:history="1">
        <w:r w:rsidRPr="00E93EDE">
          <w:rPr>
            <w:rStyle w:val="Hyperlink"/>
            <w:rFonts w:eastAsia="Times New Roman"/>
            <w:color w:val="FF6E00"/>
            <w:u w:val="none"/>
            <w:lang w:val="en-SG"/>
          </w:rPr>
          <w:t>Initial Coin Offerings (ICOs) Guidance Note</w:t>
        </w:r>
      </w:hyperlink>
      <w:r w:rsidRPr="00E93EDE">
        <w:rPr>
          <w:rFonts w:eastAsia="Times New Roman"/>
          <w:lang w:val="en-SG"/>
        </w:rPr>
        <w:t>: In 2017, the JFSC issued a guidance note on ICOs, clarifying the regulatory treatment of token sales in Jersey. The note emphasises that the JFSC will assess each ICO on a case-by-case basis and that, depending on the nature of the tokens issued, an ICO may fall under existing financial services regulations.</w:t>
      </w:r>
    </w:p>
    <w:p w14:paraId="05DFAC2F" w14:textId="77777777" w:rsidR="00F03761" w:rsidRPr="00F03761" w:rsidRDefault="00F03761" w:rsidP="00751108">
      <w:pPr>
        <w:spacing w:after="0" w:line="240" w:lineRule="auto"/>
        <w:jc w:val="both"/>
        <w:rPr>
          <w:rFonts w:eastAsia="Times New Roman"/>
        </w:rPr>
      </w:pPr>
    </w:p>
    <w:p w14:paraId="1A4C21A2" w14:textId="711D5170" w:rsidR="0008609D" w:rsidRPr="00F03761" w:rsidRDefault="002C164C" w:rsidP="00751108">
      <w:pPr>
        <w:pStyle w:val="ListParagraph"/>
        <w:numPr>
          <w:ilvl w:val="0"/>
          <w:numId w:val="95"/>
        </w:numPr>
        <w:spacing w:after="0" w:line="240" w:lineRule="auto"/>
        <w:jc w:val="both"/>
        <w:rPr>
          <w:rFonts w:eastAsia="Times New Roman"/>
        </w:rPr>
      </w:pPr>
      <w:hyperlink r:id="rId15" w:history="1">
        <w:r w:rsidRPr="000D0CC7">
          <w:rPr>
            <w:rStyle w:val="Hyperlink"/>
            <w:rFonts w:eastAsia="Times New Roman"/>
            <w:color w:val="FF6E00"/>
            <w:u w:val="none"/>
            <w:lang w:val="en-SG"/>
          </w:rPr>
          <w:t>Amendments to the Proceeds of Crime (Supervisory Bodies) (Jersey) Law 2008</w:t>
        </w:r>
      </w:hyperlink>
      <w:r w:rsidRPr="00E93EDE">
        <w:rPr>
          <w:rFonts w:eastAsia="Times New Roman"/>
          <w:lang w:val="en-SG"/>
        </w:rPr>
        <w:t>: In 2020, Jersey amended this law to include virtual asset service providers (</w:t>
      </w:r>
      <w:r w:rsidRPr="00E93EDE">
        <w:rPr>
          <w:rFonts w:eastAsia="Times New Roman"/>
          <w:b/>
          <w:bCs/>
          <w:lang w:val="en-SG"/>
        </w:rPr>
        <w:t>VASPs</w:t>
      </w:r>
      <w:r w:rsidRPr="00E93EDE">
        <w:rPr>
          <w:rFonts w:eastAsia="Times New Roman"/>
          <w:lang w:val="en-SG"/>
        </w:rPr>
        <w:t>) as a supervised sector, bringing them under the purview of the JFSC. This amendment requires VASPs to comply with AML/CFT obligations and register with the JFSC.</w:t>
      </w:r>
    </w:p>
    <w:p w14:paraId="28677643" w14:textId="77777777" w:rsidR="00F03761" w:rsidRPr="00F03761" w:rsidRDefault="00F03761" w:rsidP="00751108">
      <w:pPr>
        <w:spacing w:after="0" w:line="240" w:lineRule="auto"/>
        <w:jc w:val="both"/>
        <w:rPr>
          <w:rFonts w:eastAsia="Times New Roman"/>
        </w:rPr>
      </w:pPr>
    </w:p>
    <w:p w14:paraId="505BF430" w14:textId="152943C3" w:rsidR="003812B1" w:rsidRPr="0008609D" w:rsidRDefault="002C164C" w:rsidP="00751108">
      <w:pPr>
        <w:pStyle w:val="ListParagraph"/>
        <w:numPr>
          <w:ilvl w:val="0"/>
          <w:numId w:val="95"/>
        </w:numPr>
        <w:spacing w:after="0" w:line="240" w:lineRule="auto"/>
        <w:jc w:val="both"/>
        <w:rPr>
          <w:rFonts w:eastAsia="Times New Roman"/>
        </w:rPr>
      </w:pPr>
      <w:hyperlink r:id="rId16" w:history="1">
        <w:r w:rsidRPr="00E93EDE">
          <w:rPr>
            <w:rStyle w:val="Hyperlink"/>
            <w:rFonts w:eastAsia="Times New Roman"/>
            <w:color w:val="FF6E00"/>
            <w:u w:val="none"/>
            <w:lang w:val="en-SG"/>
          </w:rPr>
          <w:t>Sound Business Practice Policy</w:t>
        </w:r>
      </w:hyperlink>
      <w:r w:rsidRPr="00E93EDE">
        <w:rPr>
          <w:rFonts w:eastAsia="Times New Roman"/>
          <w:lang w:val="en-SG"/>
        </w:rPr>
        <w:t>: The purpose is to protect Jersey's reputation as a financial services jurisdiction. The JFSC considers any involvement by a Jersey-based company in token issuances, crypto exchanges, and provision of services related to cryptocurrencies as a "sensitive activity" subject to greater scrutiny from the JFSC.</w:t>
      </w:r>
    </w:p>
    <w:p w14:paraId="44F8B7EC" w14:textId="77777777" w:rsidR="0008609D" w:rsidRPr="0008609D" w:rsidRDefault="0008609D" w:rsidP="00751108">
      <w:pPr>
        <w:spacing w:after="0" w:line="240" w:lineRule="auto"/>
        <w:jc w:val="both"/>
        <w:rPr>
          <w:rFonts w:eastAsia="Times New Roman"/>
        </w:rPr>
      </w:pPr>
    </w:p>
    <w:p w14:paraId="1CC12539" w14:textId="77777777" w:rsidR="004A3C2B" w:rsidRDefault="004A3C2B" w:rsidP="00751108">
      <w:pPr>
        <w:spacing w:after="0" w:line="240" w:lineRule="auto"/>
        <w:ind w:left="360"/>
        <w:jc w:val="both"/>
        <w:rPr>
          <w:rFonts w:eastAsia="Times New Roman"/>
          <w:b/>
          <w:bCs/>
          <w:u w:val="single"/>
          <w:lang w:val="en-PH"/>
        </w:rPr>
      </w:pPr>
      <w:r w:rsidRPr="00E93EDE">
        <w:rPr>
          <w:rFonts w:eastAsia="Times New Roman"/>
          <w:b/>
          <w:bCs/>
          <w:u w:val="single"/>
          <w:lang w:val="en-PH"/>
        </w:rPr>
        <w:t>Who do such laws and regulations apply to?</w:t>
      </w:r>
    </w:p>
    <w:p w14:paraId="1E1CEFAB" w14:textId="77777777" w:rsidR="003812B1" w:rsidRPr="00E93EDE" w:rsidRDefault="003812B1" w:rsidP="00751108">
      <w:pPr>
        <w:spacing w:after="0" w:line="240" w:lineRule="auto"/>
        <w:ind w:left="360"/>
        <w:jc w:val="both"/>
        <w:rPr>
          <w:rFonts w:eastAsia="Times New Roman"/>
          <w:lang w:val="en-PH"/>
        </w:rPr>
      </w:pPr>
    </w:p>
    <w:p w14:paraId="233330A4" w14:textId="77777777" w:rsidR="00946D49" w:rsidRDefault="00946D49" w:rsidP="00751108">
      <w:pPr>
        <w:spacing w:after="0" w:line="240" w:lineRule="auto"/>
        <w:ind w:left="360"/>
        <w:jc w:val="both"/>
        <w:rPr>
          <w:rFonts w:eastAsia="Times New Roman"/>
        </w:rPr>
      </w:pPr>
      <w:r w:rsidRPr="00E93EDE">
        <w:rPr>
          <w:rFonts w:eastAsia="Times New Roman"/>
        </w:rPr>
        <w:t>The laws and regulations regarding virtual asset service providers apply to natural or legal persons or arrangements that conduct one or more of the following activities or operations on behalf of another natural or legal person or arrangement:</w:t>
      </w:r>
    </w:p>
    <w:p w14:paraId="7B13A72C" w14:textId="77777777" w:rsidR="003812B1" w:rsidRPr="00E93EDE" w:rsidRDefault="003812B1" w:rsidP="00751108">
      <w:pPr>
        <w:spacing w:after="0" w:line="240" w:lineRule="auto"/>
        <w:ind w:left="360"/>
        <w:jc w:val="both"/>
        <w:rPr>
          <w:rFonts w:eastAsia="Times New Roman"/>
        </w:rPr>
      </w:pPr>
    </w:p>
    <w:p w14:paraId="5E720D5F" w14:textId="77777777" w:rsidR="00946D49" w:rsidRPr="00841F38" w:rsidRDefault="00946D49" w:rsidP="00751108">
      <w:pPr>
        <w:pStyle w:val="ListParagraph"/>
        <w:numPr>
          <w:ilvl w:val="0"/>
          <w:numId w:val="96"/>
        </w:numPr>
        <w:spacing w:after="0" w:line="240" w:lineRule="auto"/>
        <w:jc w:val="both"/>
        <w:rPr>
          <w:rFonts w:eastAsia="Times New Roman"/>
        </w:rPr>
      </w:pPr>
      <w:r w:rsidRPr="00E93EDE">
        <w:rPr>
          <w:rFonts w:eastAsia="Times New Roman"/>
          <w:lang w:val="en-SG"/>
        </w:rPr>
        <w:t>exchange between virtual assets and fiat currencies;</w:t>
      </w:r>
    </w:p>
    <w:p w14:paraId="51FDF1BC" w14:textId="77777777" w:rsidR="00841F38" w:rsidRPr="00E93EDE" w:rsidRDefault="00841F38" w:rsidP="00841F38">
      <w:pPr>
        <w:pStyle w:val="ListParagraph"/>
        <w:spacing w:after="0" w:line="240" w:lineRule="auto"/>
        <w:ind w:left="1080"/>
        <w:jc w:val="both"/>
        <w:rPr>
          <w:rFonts w:eastAsia="Times New Roman"/>
        </w:rPr>
      </w:pPr>
    </w:p>
    <w:p w14:paraId="3E03BA69" w14:textId="77777777" w:rsidR="00946D49" w:rsidRPr="00841F38" w:rsidRDefault="00946D49" w:rsidP="00751108">
      <w:pPr>
        <w:pStyle w:val="ListParagraph"/>
        <w:numPr>
          <w:ilvl w:val="0"/>
          <w:numId w:val="96"/>
        </w:numPr>
        <w:spacing w:after="0" w:line="240" w:lineRule="auto"/>
        <w:jc w:val="both"/>
        <w:rPr>
          <w:rFonts w:eastAsia="Times New Roman"/>
        </w:rPr>
      </w:pPr>
      <w:r w:rsidRPr="00E93EDE">
        <w:rPr>
          <w:rFonts w:eastAsia="Times New Roman"/>
          <w:lang w:val="en-SG"/>
        </w:rPr>
        <w:t>exchange between one or more forms of virtual assets;</w:t>
      </w:r>
    </w:p>
    <w:p w14:paraId="39C7DBEA" w14:textId="77777777" w:rsidR="00841F38" w:rsidRPr="00841F38" w:rsidRDefault="00841F38" w:rsidP="00841F38">
      <w:pPr>
        <w:spacing w:after="0" w:line="240" w:lineRule="auto"/>
        <w:jc w:val="both"/>
        <w:rPr>
          <w:rFonts w:eastAsia="Times New Roman"/>
        </w:rPr>
      </w:pPr>
    </w:p>
    <w:p w14:paraId="5171DF9E" w14:textId="77777777" w:rsidR="00946D49" w:rsidRPr="00841F38" w:rsidRDefault="00946D49" w:rsidP="00751108">
      <w:pPr>
        <w:pStyle w:val="ListParagraph"/>
        <w:numPr>
          <w:ilvl w:val="0"/>
          <w:numId w:val="96"/>
        </w:numPr>
        <w:spacing w:after="0" w:line="240" w:lineRule="auto"/>
        <w:jc w:val="both"/>
        <w:rPr>
          <w:rFonts w:eastAsia="Times New Roman"/>
        </w:rPr>
      </w:pPr>
      <w:r w:rsidRPr="00E93EDE">
        <w:rPr>
          <w:rFonts w:eastAsia="Times New Roman"/>
          <w:lang w:val="en-SG"/>
        </w:rPr>
        <w:t>transfer of virtual assets;</w:t>
      </w:r>
    </w:p>
    <w:p w14:paraId="7DAE7D81" w14:textId="77777777" w:rsidR="00841F38" w:rsidRPr="00841F38" w:rsidRDefault="00841F38" w:rsidP="00841F38">
      <w:pPr>
        <w:spacing w:after="0" w:line="240" w:lineRule="auto"/>
        <w:jc w:val="both"/>
        <w:rPr>
          <w:rFonts w:eastAsia="Times New Roman"/>
        </w:rPr>
      </w:pPr>
    </w:p>
    <w:p w14:paraId="5F2BA84F" w14:textId="77777777" w:rsidR="00946D49" w:rsidRPr="00841F38" w:rsidRDefault="00946D49" w:rsidP="00751108">
      <w:pPr>
        <w:pStyle w:val="ListParagraph"/>
        <w:numPr>
          <w:ilvl w:val="0"/>
          <w:numId w:val="96"/>
        </w:numPr>
        <w:spacing w:after="0" w:line="240" w:lineRule="auto"/>
        <w:jc w:val="both"/>
        <w:rPr>
          <w:rFonts w:eastAsia="Times New Roman"/>
        </w:rPr>
      </w:pPr>
      <w:r w:rsidRPr="00E93EDE">
        <w:rPr>
          <w:rFonts w:eastAsia="Times New Roman"/>
          <w:lang w:val="en-SG"/>
        </w:rPr>
        <w:t>safekeeping or administration of virtual assets or instruments enabling control over virtual assets; and</w:t>
      </w:r>
    </w:p>
    <w:p w14:paraId="2D9065CD" w14:textId="77777777" w:rsidR="00841F38" w:rsidRPr="00841F38" w:rsidRDefault="00841F38" w:rsidP="00841F38">
      <w:pPr>
        <w:spacing w:after="0" w:line="240" w:lineRule="auto"/>
        <w:jc w:val="both"/>
        <w:rPr>
          <w:rFonts w:eastAsia="Times New Roman"/>
        </w:rPr>
      </w:pPr>
    </w:p>
    <w:p w14:paraId="491E7A5C" w14:textId="6A1052B1" w:rsidR="00946D49" w:rsidRPr="00EB3F7B" w:rsidRDefault="00946D49" w:rsidP="00751108">
      <w:pPr>
        <w:pStyle w:val="ListParagraph"/>
        <w:numPr>
          <w:ilvl w:val="0"/>
          <w:numId w:val="96"/>
        </w:numPr>
        <w:spacing w:after="0" w:line="240" w:lineRule="auto"/>
        <w:jc w:val="both"/>
        <w:rPr>
          <w:rFonts w:eastAsia="Times New Roman"/>
        </w:rPr>
      </w:pPr>
      <w:r w:rsidRPr="00E93EDE">
        <w:rPr>
          <w:rFonts w:eastAsia="Times New Roman"/>
          <w:lang w:val="en-SG"/>
        </w:rPr>
        <w:t>participation in and provision of financial services related to an issuer's offer and or sale of a virtual asset.</w:t>
      </w:r>
    </w:p>
    <w:p w14:paraId="20E4F5AA" w14:textId="77777777" w:rsidR="00EB3F7B" w:rsidRPr="00EB3F7B" w:rsidRDefault="00EB3F7B" w:rsidP="00751108">
      <w:pPr>
        <w:spacing w:after="0" w:line="240" w:lineRule="auto"/>
        <w:jc w:val="both"/>
        <w:rPr>
          <w:rFonts w:eastAsia="Times New Roman"/>
        </w:rPr>
      </w:pPr>
    </w:p>
    <w:p w14:paraId="3148EE38" w14:textId="77777777" w:rsidR="00946D49" w:rsidRDefault="00946D49" w:rsidP="00751108">
      <w:pPr>
        <w:spacing w:after="0" w:line="240" w:lineRule="auto"/>
        <w:ind w:left="360"/>
        <w:jc w:val="both"/>
        <w:rPr>
          <w:rFonts w:eastAsia="Times New Roman"/>
        </w:rPr>
      </w:pPr>
      <w:r w:rsidRPr="00E93EDE">
        <w:rPr>
          <w:rFonts w:eastAsia="Times New Roman"/>
        </w:rPr>
        <w:t xml:space="preserve">Additionally, VASPs operating in or from within Jersey are required to register with the Jersey Financial Services Commission for anti-money laundering, countering the financing of terrorism, and countering proliferation financing purposes. </w:t>
      </w:r>
    </w:p>
    <w:p w14:paraId="78CAFBE3" w14:textId="77777777" w:rsidR="00EB3F7B" w:rsidRPr="00E93EDE" w:rsidRDefault="00EB3F7B" w:rsidP="00751108">
      <w:pPr>
        <w:spacing w:after="0" w:line="240" w:lineRule="auto"/>
        <w:ind w:left="360"/>
        <w:jc w:val="both"/>
        <w:rPr>
          <w:rFonts w:eastAsia="Times New Roman"/>
        </w:rPr>
      </w:pPr>
    </w:p>
    <w:p w14:paraId="2F208392" w14:textId="55CA475E" w:rsidR="004A3C2B" w:rsidRDefault="004A3C2B" w:rsidP="00751108">
      <w:pPr>
        <w:spacing w:after="0" w:line="240" w:lineRule="auto"/>
        <w:ind w:left="360"/>
        <w:jc w:val="both"/>
        <w:rPr>
          <w:rFonts w:eastAsia="Times New Roman"/>
          <w:b/>
          <w:bCs/>
          <w:u w:val="single"/>
          <w:lang w:val="en-PH"/>
        </w:rPr>
      </w:pPr>
      <w:r w:rsidRPr="00E93EDE">
        <w:rPr>
          <w:rFonts w:eastAsia="Times New Roman"/>
          <w:b/>
          <w:bCs/>
          <w:u w:val="single"/>
          <w:lang w:val="en-PH"/>
        </w:rPr>
        <w:t xml:space="preserve">Who are the relevant regulatory authorities in relation to virtual assets in </w:t>
      </w:r>
      <w:r w:rsidR="00967637" w:rsidRPr="00E93EDE">
        <w:rPr>
          <w:rFonts w:eastAsia="Times New Roman"/>
          <w:b/>
          <w:bCs/>
          <w:u w:val="single"/>
          <w:lang w:val="en-PH"/>
        </w:rPr>
        <w:t>Jersey</w:t>
      </w:r>
      <w:r w:rsidRPr="00E93EDE">
        <w:rPr>
          <w:rFonts w:eastAsia="Times New Roman"/>
          <w:b/>
          <w:bCs/>
          <w:u w:val="single"/>
          <w:lang w:val="en-PH"/>
        </w:rPr>
        <w:t>?</w:t>
      </w:r>
    </w:p>
    <w:p w14:paraId="6A399EA1" w14:textId="77777777" w:rsidR="00EB3F7B" w:rsidRPr="00E93EDE" w:rsidRDefault="00EB3F7B" w:rsidP="00751108">
      <w:pPr>
        <w:spacing w:after="0" w:line="240" w:lineRule="auto"/>
        <w:ind w:left="360"/>
        <w:jc w:val="both"/>
        <w:rPr>
          <w:rFonts w:eastAsia="Times New Roman"/>
          <w:lang w:val="en-PH"/>
        </w:rPr>
      </w:pPr>
    </w:p>
    <w:p w14:paraId="28E319C0" w14:textId="77777777" w:rsidR="00EB3F7B" w:rsidRDefault="000E78AB" w:rsidP="00751108">
      <w:pPr>
        <w:spacing w:after="0" w:line="240" w:lineRule="auto"/>
        <w:ind w:left="360"/>
        <w:jc w:val="both"/>
        <w:rPr>
          <w:rFonts w:eastAsia="Times New Roman"/>
        </w:rPr>
      </w:pPr>
      <w:r w:rsidRPr="00E93EDE">
        <w:rPr>
          <w:rFonts w:eastAsia="Times New Roman"/>
        </w:rPr>
        <w:t>In Jersey, the relevant regulatory authority for virtual assets is the Jersey Financial Services Commission. The JFSC is responsible for the supervision, regulation, and development of the financial services industry in Jersey, including the regulation of virtual assets.</w:t>
      </w:r>
    </w:p>
    <w:p w14:paraId="113E1AED" w14:textId="77777777" w:rsidR="00EB3F7B" w:rsidRDefault="00EB3F7B" w:rsidP="00751108">
      <w:pPr>
        <w:spacing w:after="0" w:line="240" w:lineRule="auto"/>
        <w:ind w:left="360"/>
        <w:jc w:val="both"/>
        <w:rPr>
          <w:rFonts w:eastAsia="Times New Roman"/>
        </w:rPr>
      </w:pPr>
    </w:p>
    <w:p w14:paraId="78E693B7" w14:textId="2B5FB20B" w:rsidR="000E78AB" w:rsidRDefault="000E78AB" w:rsidP="00751108">
      <w:pPr>
        <w:spacing w:after="0" w:line="240" w:lineRule="auto"/>
        <w:ind w:left="360"/>
        <w:jc w:val="both"/>
        <w:rPr>
          <w:rFonts w:eastAsia="Times New Roman"/>
        </w:rPr>
      </w:pPr>
      <w:r w:rsidRPr="00E93EDE">
        <w:rPr>
          <w:rFonts w:eastAsia="Times New Roman"/>
        </w:rPr>
        <w:t>The JFSC's role includes:</w:t>
      </w:r>
    </w:p>
    <w:p w14:paraId="4A9DC49F" w14:textId="77777777" w:rsidR="00EB3F7B" w:rsidRPr="00E93EDE" w:rsidRDefault="00EB3F7B" w:rsidP="00751108">
      <w:pPr>
        <w:spacing w:after="0" w:line="240" w:lineRule="auto"/>
        <w:ind w:left="360"/>
        <w:jc w:val="both"/>
        <w:rPr>
          <w:rFonts w:eastAsia="Times New Roman"/>
        </w:rPr>
      </w:pPr>
    </w:p>
    <w:p w14:paraId="60D16A70" w14:textId="77777777" w:rsidR="000E78AB" w:rsidRPr="00F83EB5" w:rsidRDefault="000E78AB" w:rsidP="00751108">
      <w:pPr>
        <w:pStyle w:val="ListParagraph"/>
        <w:numPr>
          <w:ilvl w:val="0"/>
          <w:numId w:val="97"/>
        </w:numPr>
        <w:spacing w:after="0" w:line="240" w:lineRule="auto"/>
        <w:jc w:val="both"/>
        <w:rPr>
          <w:rFonts w:eastAsia="Times New Roman"/>
        </w:rPr>
      </w:pPr>
      <w:r w:rsidRPr="003106F3">
        <w:rPr>
          <w:rFonts w:eastAsia="Times New Roman"/>
          <w:u w:val="single"/>
          <w:lang w:val="en-SG"/>
        </w:rPr>
        <w:t>Setting out regulatory policies and guidelines</w:t>
      </w:r>
      <w:r w:rsidRPr="00E93EDE">
        <w:rPr>
          <w:rFonts w:eastAsia="Times New Roman"/>
          <w:lang w:val="en-SG"/>
        </w:rPr>
        <w:t>: The JFSC publishes guidance notes and other documents to provide clarity on how virtual assets are regulated in Jersey. This includes issuing guidance and permits for virtual currency exchanges.</w:t>
      </w:r>
    </w:p>
    <w:p w14:paraId="62551024" w14:textId="77777777" w:rsidR="00F83EB5" w:rsidRPr="00E93EDE" w:rsidRDefault="00F83EB5" w:rsidP="00751108">
      <w:pPr>
        <w:pStyle w:val="ListParagraph"/>
        <w:spacing w:after="0" w:line="240" w:lineRule="auto"/>
        <w:ind w:left="1080"/>
        <w:jc w:val="both"/>
        <w:rPr>
          <w:rFonts w:eastAsia="Times New Roman"/>
        </w:rPr>
      </w:pPr>
    </w:p>
    <w:p w14:paraId="28729613" w14:textId="77777777" w:rsidR="000E78AB" w:rsidRPr="00F83EB5" w:rsidRDefault="000E78AB" w:rsidP="00751108">
      <w:pPr>
        <w:pStyle w:val="ListParagraph"/>
        <w:numPr>
          <w:ilvl w:val="0"/>
          <w:numId w:val="97"/>
        </w:numPr>
        <w:spacing w:after="0" w:line="240" w:lineRule="auto"/>
        <w:jc w:val="both"/>
        <w:rPr>
          <w:rFonts w:eastAsia="Times New Roman"/>
        </w:rPr>
      </w:pPr>
      <w:r w:rsidRPr="003106F3">
        <w:rPr>
          <w:rFonts w:eastAsia="Times New Roman"/>
          <w:u w:val="single"/>
          <w:lang w:val="en-SG"/>
        </w:rPr>
        <w:t>Registration and permits</w:t>
      </w:r>
      <w:r w:rsidRPr="00E93EDE">
        <w:rPr>
          <w:rFonts w:eastAsia="Times New Roman"/>
          <w:lang w:val="en-SG"/>
        </w:rPr>
        <w:t>: Businesses operating in the virtual assets sphere in Jersey are required to register with the JFSC and obtain any necessary licenses or permits. This includes the new class of permit for virtual currency exchanges.</w:t>
      </w:r>
    </w:p>
    <w:p w14:paraId="3D956C66" w14:textId="77777777" w:rsidR="00F83EB5" w:rsidRPr="00F83EB5" w:rsidRDefault="00F83EB5" w:rsidP="00751108">
      <w:pPr>
        <w:spacing w:after="0" w:line="240" w:lineRule="auto"/>
        <w:jc w:val="both"/>
        <w:rPr>
          <w:rFonts w:eastAsia="Times New Roman"/>
        </w:rPr>
      </w:pPr>
    </w:p>
    <w:p w14:paraId="5CA4B9CD" w14:textId="77777777" w:rsidR="000E78AB" w:rsidRPr="00F83EB5" w:rsidRDefault="000E78AB" w:rsidP="00751108">
      <w:pPr>
        <w:pStyle w:val="ListParagraph"/>
        <w:numPr>
          <w:ilvl w:val="0"/>
          <w:numId w:val="97"/>
        </w:numPr>
        <w:spacing w:after="0" w:line="240" w:lineRule="auto"/>
        <w:jc w:val="both"/>
        <w:rPr>
          <w:rFonts w:eastAsia="Times New Roman"/>
        </w:rPr>
      </w:pPr>
      <w:r w:rsidRPr="003106F3">
        <w:rPr>
          <w:rFonts w:eastAsia="Times New Roman"/>
          <w:u w:val="single"/>
          <w:lang w:val="en-SG"/>
        </w:rPr>
        <w:t>Supervision and enforcement</w:t>
      </w:r>
      <w:r w:rsidRPr="00E93EDE">
        <w:rPr>
          <w:rFonts w:eastAsia="Times New Roman"/>
          <w:lang w:val="en-SG"/>
        </w:rPr>
        <w:t>: The JFSC supervises regulated entities to ensure compliance with Jersey's AML/CFT laws, as well as other regulatory requirements. The JFSC also has the power to take enforcement action against entities that breach these requirements.</w:t>
      </w:r>
    </w:p>
    <w:p w14:paraId="20575220" w14:textId="77777777" w:rsidR="00F83EB5" w:rsidRPr="00F83EB5" w:rsidRDefault="00F83EB5" w:rsidP="00751108">
      <w:pPr>
        <w:spacing w:after="0" w:line="240" w:lineRule="auto"/>
        <w:jc w:val="both"/>
        <w:rPr>
          <w:rFonts w:eastAsia="Times New Roman"/>
        </w:rPr>
      </w:pPr>
    </w:p>
    <w:p w14:paraId="6AB8B007" w14:textId="7110B583" w:rsidR="000E78AB" w:rsidRPr="00EB3F7B" w:rsidRDefault="000E78AB" w:rsidP="00751108">
      <w:pPr>
        <w:pStyle w:val="ListParagraph"/>
        <w:numPr>
          <w:ilvl w:val="0"/>
          <w:numId w:val="97"/>
        </w:numPr>
        <w:spacing w:after="0" w:line="240" w:lineRule="auto"/>
        <w:jc w:val="both"/>
        <w:rPr>
          <w:rFonts w:eastAsia="Times New Roman"/>
        </w:rPr>
      </w:pPr>
      <w:r w:rsidRPr="003106F3">
        <w:rPr>
          <w:rFonts w:eastAsia="Times New Roman"/>
          <w:u w:val="single"/>
          <w:lang w:val="en-SG"/>
        </w:rPr>
        <w:t>Setting standards for compliance and oversight</w:t>
      </w:r>
      <w:r w:rsidRPr="00E93EDE">
        <w:rPr>
          <w:rFonts w:eastAsia="Times New Roman"/>
          <w:lang w:val="en-SG"/>
        </w:rPr>
        <w:t xml:space="preserve">: The JFSC sets standards for compliance and oversight within the virtual assets industry. This includes requiring businesses to have appropriately skilled and experienced individuals, such as a designated </w:t>
      </w:r>
      <w:hyperlink r:id="rId17" w:history="1">
        <w:r w:rsidRPr="00D56EF5">
          <w:rPr>
            <w:rStyle w:val="Hyperlink"/>
            <w:rFonts w:eastAsia="Times New Roman"/>
            <w:color w:val="FF6E00"/>
            <w:u w:val="none"/>
            <w:lang w:val="en-SG"/>
          </w:rPr>
          <w:t>MLRO and Deputy MLRO</w:t>
        </w:r>
      </w:hyperlink>
      <w:r w:rsidRPr="00E93EDE">
        <w:rPr>
          <w:rFonts w:eastAsia="Times New Roman"/>
          <w:lang w:val="en-SG"/>
        </w:rPr>
        <w:t>, as well as individuals responsible for compliance and oversight.</w:t>
      </w:r>
    </w:p>
    <w:p w14:paraId="45A2260E" w14:textId="77777777" w:rsidR="00EB3F7B" w:rsidRPr="00EB3F7B" w:rsidRDefault="00EB3F7B" w:rsidP="00751108">
      <w:pPr>
        <w:spacing w:after="0" w:line="240" w:lineRule="auto"/>
        <w:jc w:val="both"/>
        <w:rPr>
          <w:rFonts w:eastAsia="Times New Roman"/>
        </w:rPr>
      </w:pPr>
    </w:p>
    <w:p w14:paraId="0D32BD33" w14:textId="4A45F28E" w:rsidR="004A3C2B" w:rsidRDefault="000E78AB" w:rsidP="00751108">
      <w:pPr>
        <w:spacing w:after="0" w:line="240" w:lineRule="auto"/>
        <w:ind w:left="360"/>
        <w:jc w:val="both"/>
        <w:rPr>
          <w:rFonts w:eastAsia="Times New Roman"/>
        </w:rPr>
      </w:pPr>
      <w:r w:rsidRPr="00E93EDE">
        <w:rPr>
          <w:rFonts w:eastAsia="Times New Roman"/>
        </w:rPr>
        <w:t>International cooperation: The JFSC works with other regulatory authorities and international bodies to share information and promote cooperation in the regulation of virtual assets.</w:t>
      </w:r>
    </w:p>
    <w:p w14:paraId="6DD2675D" w14:textId="77777777" w:rsidR="00EB3F7B" w:rsidRPr="00E93EDE" w:rsidRDefault="00EB3F7B" w:rsidP="00751108">
      <w:pPr>
        <w:spacing w:after="0" w:line="240" w:lineRule="auto"/>
        <w:ind w:left="360"/>
        <w:jc w:val="both"/>
        <w:rPr>
          <w:rFonts w:eastAsia="Times New Roman"/>
          <w:lang w:val="en-PH"/>
        </w:rPr>
      </w:pPr>
    </w:p>
    <w:p w14:paraId="4BCAFDF7" w14:textId="77777777" w:rsidR="00DF082F" w:rsidRDefault="004A3C2B" w:rsidP="00751108">
      <w:pPr>
        <w:spacing w:after="0" w:line="240" w:lineRule="auto"/>
        <w:ind w:left="360"/>
        <w:jc w:val="both"/>
        <w:rPr>
          <w:rFonts w:eastAsia="Times New Roman"/>
          <w:b/>
          <w:bCs/>
          <w:u w:val="single"/>
          <w:lang w:val="en-PH"/>
        </w:rPr>
      </w:pPr>
      <w:r w:rsidRPr="00E93EDE">
        <w:rPr>
          <w:rFonts w:eastAsia="Times New Roman"/>
          <w:b/>
          <w:bCs/>
          <w:u w:val="single"/>
          <w:lang w:val="en-PH"/>
        </w:rPr>
        <w:t xml:space="preserve">What are the penalties for breaches of virtual asset laws and regulations in </w:t>
      </w:r>
      <w:r w:rsidR="00871CCD" w:rsidRPr="00E93EDE">
        <w:rPr>
          <w:rFonts w:eastAsia="Times New Roman"/>
          <w:b/>
          <w:bCs/>
          <w:u w:val="single"/>
          <w:lang w:val="en-PH"/>
        </w:rPr>
        <w:t>Jersey</w:t>
      </w:r>
      <w:r w:rsidRPr="00E93EDE">
        <w:rPr>
          <w:rFonts w:eastAsia="Times New Roman"/>
          <w:b/>
          <w:bCs/>
          <w:u w:val="single"/>
          <w:lang w:val="en-PH"/>
        </w:rPr>
        <w:t>?</w:t>
      </w:r>
    </w:p>
    <w:p w14:paraId="5994519C" w14:textId="77777777" w:rsidR="00EB3F7B" w:rsidRPr="00E93EDE" w:rsidRDefault="00EB3F7B" w:rsidP="00751108">
      <w:pPr>
        <w:spacing w:after="0" w:line="240" w:lineRule="auto"/>
        <w:ind w:left="360"/>
        <w:jc w:val="both"/>
        <w:rPr>
          <w:rFonts w:eastAsia="Times New Roman"/>
          <w:b/>
          <w:bCs/>
          <w:u w:val="single"/>
          <w:lang w:val="en-PH"/>
        </w:rPr>
      </w:pPr>
    </w:p>
    <w:p w14:paraId="1532C6BE" w14:textId="57FF34CC" w:rsidR="00DF082F" w:rsidRDefault="005F7642" w:rsidP="00751108">
      <w:pPr>
        <w:spacing w:after="0" w:line="240" w:lineRule="auto"/>
        <w:ind w:left="360"/>
        <w:jc w:val="both"/>
        <w:rPr>
          <w:rFonts w:eastAsia="Times New Roman"/>
        </w:rPr>
      </w:pPr>
      <w:r w:rsidRPr="00E93EDE">
        <w:rPr>
          <w:rFonts w:eastAsia="Times New Roman"/>
        </w:rPr>
        <w:t>Breaches of virtual asset laws and regulations in Jersey can result in various penalties, depending on the nature and severity of the violation. Some potential penalties, derived from the relevant legislations, include:</w:t>
      </w:r>
    </w:p>
    <w:p w14:paraId="1C56FC11" w14:textId="77777777" w:rsidR="00EB3F7B" w:rsidRPr="00E93EDE" w:rsidRDefault="00EB3F7B" w:rsidP="00751108">
      <w:pPr>
        <w:spacing w:after="0" w:line="240" w:lineRule="auto"/>
        <w:ind w:left="360"/>
        <w:jc w:val="both"/>
        <w:rPr>
          <w:rFonts w:eastAsia="Times New Roman"/>
        </w:rPr>
      </w:pPr>
    </w:p>
    <w:p w14:paraId="179AF5D3" w14:textId="77777777" w:rsidR="00DF082F" w:rsidRDefault="00DF082F" w:rsidP="00751108">
      <w:pPr>
        <w:pStyle w:val="ListParagraph"/>
        <w:numPr>
          <w:ilvl w:val="0"/>
          <w:numId w:val="107"/>
        </w:numPr>
        <w:spacing w:after="0" w:line="240" w:lineRule="auto"/>
        <w:jc w:val="both"/>
        <w:rPr>
          <w:rFonts w:eastAsia="Times New Roman"/>
          <w:lang w:val="en-SG"/>
        </w:rPr>
      </w:pPr>
      <w:r w:rsidRPr="00C2397D">
        <w:rPr>
          <w:rFonts w:eastAsia="Times New Roman"/>
          <w:u w:val="single"/>
          <w:lang w:val="en-SG"/>
        </w:rPr>
        <w:t>Financial penalties</w:t>
      </w:r>
      <w:r w:rsidRPr="00E93EDE">
        <w:rPr>
          <w:rFonts w:eastAsia="Times New Roman"/>
          <w:lang w:val="en-SG"/>
        </w:rPr>
        <w:t>: The JFSC has the power to impose financial penalties on businesses or individuals found to be in breach of the relevant laws and regulations, as given in the Financial Services Commission (Jersey) Law 1998 (Article 16) and the Proceeds of Crime (Supervisory Bodies) (Jersey) Law 2008 (Article 19). The amount of the penalty will depend on the circumstances of the case, but it can be substantial.</w:t>
      </w:r>
    </w:p>
    <w:p w14:paraId="799D82F6" w14:textId="77777777" w:rsidR="00FA2D20" w:rsidRPr="00E93EDE" w:rsidRDefault="00FA2D20" w:rsidP="00751108">
      <w:pPr>
        <w:pStyle w:val="ListParagraph"/>
        <w:spacing w:after="0" w:line="240" w:lineRule="auto"/>
        <w:ind w:left="1080"/>
        <w:jc w:val="both"/>
        <w:rPr>
          <w:rFonts w:eastAsia="Times New Roman"/>
          <w:lang w:val="en-SG"/>
        </w:rPr>
      </w:pPr>
    </w:p>
    <w:p w14:paraId="76B5E1E3" w14:textId="77777777" w:rsidR="00DF082F" w:rsidRDefault="00DF082F" w:rsidP="00751108">
      <w:pPr>
        <w:pStyle w:val="ListParagraph"/>
        <w:numPr>
          <w:ilvl w:val="0"/>
          <w:numId w:val="107"/>
        </w:numPr>
        <w:spacing w:after="0" w:line="240" w:lineRule="auto"/>
        <w:jc w:val="both"/>
        <w:rPr>
          <w:rFonts w:eastAsia="Times New Roman"/>
        </w:rPr>
      </w:pPr>
      <w:r w:rsidRPr="00C2397D">
        <w:rPr>
          <w:rFonts w:eastAsia="Times New Roman"/>
          <w:u w:val="single"/>
        </w:rPr>
        <w:t>Criminal prosecution</w:t>
      </w:r>
      <w:r w:rsidRPr="00E93EDE">
        <w:rPr>
          <w:rFonts w:eastAsia="Times New Roman"/>
        </w:rPr>
        <w:t xml:space="preserve">: In some cases, breaches of virtual asset laws and regulations may constitute criminal offenses, leading to prosecution under the Proceeds of Crime (Jersey) Law </w:t>
      </w:r>
      <w:r w:rsidRPr="00E93EDE">
        <w:rPr>
          <w:rFonts w:eastAsia="Times New Roman"/>
        </w:rPr>
        <w:lastRenderedPageBreak/>
        <w:t>1999 (Articles 43-45). Convictions can result in fines, imprisonment, or both. For example, failure to comply with AML/CFT obligations can lead to criminal sanctions.</w:t>
      </w:r>
    </w:p>
    <w:p w14:paraId="2873799D" w14:textId="77777777" w:rsidR="00FA2D20" w:rsidRPr="00FA2D20" w:rsidRDefault="00FA2D20" w:rsidP="00751108">
      <w:pPr>
        <w:spacing w:after="0" w:line="240" w:lineRule="auto"/>
        <w:jc w:val="both"/>
        <w:rPr>
          <w:rFonts w:eastAsia="Times New Roman"/>
        </w:rPr>
      </w:pPr>
    </w:p>
    <w:p w14:paraId="30502C9B" w14:textId="47A38115" w:rsidR="00EB3F7B" w:rsidRPr="00EB3F7B" w:rsidRDefault="00DF082F" w:rsidP="00751108">
      <w:pPr>
        <w:pStyle w:val="ListParagraph"/>
        <w:numPr>
          <w:ilvl w:val="0"/>
          <w:numId w:val="107"/>
        </w:numPr>
        <w:spacing w:after="0" w:line="240" w:lineRule="auto"/>
        <w:jc w:val="both"/>
        <w:rPr>
          <w:rFonts w:eastAsia="Times New Roman"/>
        </w:rPr>
      </w:pPr>
      <w:r w:rsidRPr="00C2397D">
        <w:rPr>
          <w:rFonts w:eastAsia="Times New Roman"/>
          <w:u w:val="single"/>
          <w:lang w:val="en-SG"/>
        </w:rPr>
        <w:t>Regulatory sanctions</w:t>
      </w:r>
      <w:r w:rsidRPr="00E93EDE">
        <w:rPr>
          <w:rFonts w:eastAsia="Times New Roman"/>
          <w:lang w:val="en-SG"/>
        </w:rPr>
        <w:t>: The JFSC may also impose regulatory sanctions on businesses or individuals found to be in breach of the relevant laws and regulations, as outlined in the Financial Services Commission (Jersey) Law 1998 (Articles 15-18). These sanctions can include public censure, restrictions on business activities, or suspension or revocation of licenses or registrations.</w:t>
      </w:r>
    </w:p>
    <w:p w14:paraId="43BC6729" w14:textId="77777777" w:rsidR="00EB3F7B" w:rsidRPr="00EB3F7B" w:rsidRDefault="00EB3F7B" w:rsidP="00751108">
      <w:pPr>
        <w:spacing w:after="0" w:line="240" w:lineRule="auto"/>
        <w:jc w:val="both"/>
        <w:rPr>
          <w:rFonts w:eastAsia="Times New Roman"/>
        </w:rPr>
      </w:pPr>
    </w:p>
    <w:p w14:paraId="34046537" w14:textId="07B43859" w:rsidR="00010FAB" w:rsidRPr="00EB3F7B" w:rsidRDefault="00BF2610" w:rsidP="00751108">
      <w:pPr>
        <w:pStyle w:val="ListParagraph"/>
        <w:numPr>
          <w:ilvl w:val="0"/>
          <w:numId w:val="19"/>
        </w:numPr>
        <w:spacing w:after="0" w:line="240" w:lineRule="auto"/>
        <w:jc w:val="both"/>
        <w:rPr>
          <w:rFonts w:eastAsia="Times New Roman"/>
        </w:rPr>
      </w:pPr>
      <w:r w:rsidRPr="00E93EDE">
        <w:rPr>
          <w:rFonts w:eastAsia="Times New Roman"/>
          <w:b/>
          <w:bCs/>
          <w:lang w:val="en-PH"/>
        </w:rPr>
        <w:t xml:space="preserve">Regulation of virtual assets and offerings of virtual assets in </w:t>
      </w:r>
      <w:r w:rsidR="00087341" w:rsidRPr="00E93EDE">
        <w:rPr>
          <w:rFonts w:eastAsia="Times New Roman"/>
          <w:b/>
          <w:bCs/>
          <w:lang w:val="en-PH"/>
        </w:rPr>
        <w:t>Jersey</w:t>
      </w:r>
    </w:p>
    <w:p w14:paraId="0EBEDD38" w14:textId="77777777" w:rsidR="00EB3F7B" w:rsidRPr="00EB3F7B" w:rsidRDefault="00EB3F7B" w:rsidP="00751108">
      <w:pPr>
        <w:spacing w:after="0" w:line="240" w:lineRule="auto"/>
        <w:jc w:val="both"/>
        <w:rPr>
          <w:rFonts w:eastAsia="Times New Roman"/>
        </w:rPr>
      </w:pPr>
    </w:p>
    <w:p w14:paraId="0812BF39" w14:textId="77777777" w:rsidR="00EB3F7B" w:rsidRDefault="00010FAB" w:rsidP="00751108">
      <w:pPr>
        <w:spacing w:after="0" w:line="240" w:lineRule="auto"/>
        <w:ind w:left="360"/>
        <w:jc w:val="both"/>
        <w:rPr>
          <w:u w:val="single"/>
          <w:lang w:val="en-PH"/>
        </w:rPr>
      </w:pPr>
      <w:r w:rsidRPr="00E93EDE">
        <w:rPr>
          <w:b/>
          <w:bCs/>
          <w:u w:val="single"/>
          <w:lang w:val="en-PH"/>
        </w:rPr>
        <w:t xml:space="preserve">Are virtual assets classified as ‘securities’ or other regulated financial instruments in </w:t>
      </w:r>
      <w:r w:rsidR="00087341" w:rsidRPr="00E93EDE">
        <w:rPr>
          <w:b/>
          <w:bCs/>
          <w:u w:val="single"/>
          <w:lang w:val="en-PH"/>
        </w:rPr>
        <w:t>Jersey</w:t>
      </w:r>
      <w:r w:rsidRPr="00E93EDE">
        <w:rPr>
          <w:b/>
          <w:bCs/>
          <w:u w:val="single"/>
          <w:lang w:val="en-PH"/>
        </w:rPr>
        <w:t>?</w:t>
      </w:r>
    </w:p>
    <w:p w14:paraId="45A0D1EE" w14:textId="77777777" w:rsidR="00EB3F7B" w:rsidRDefault="00EB3F7B" w:rsidP="00751108">
      <w:pPr>
        <w:spacing w:after="0" w:line="240" w:lineRule="auto"/>
        <w:ind w:left="360"/>
        <w:jc w:val="both"/>
        <w:rPr>
          <w:u w:val="single"/>
          <w:lang w:val="en-PH"/>
        </w:rPr>
      </w:pPr>
    </w:p>
    <w:p w14:paraId="3EBCD6A7" w14:textId="523E932C" w:rsidR="00922A37" w:rsidRDefault="00922A37" w:rsidP="00751108">
      <w:pPr>
        <w:spacing w:after="0" w:line="240" w:lineRule="auto"/>
        <w:ind w:left="360"/>
        <w:jc w:val="both"/>
        <w:rPr>
          <w:rFonts w:eastAsia="Times New Roman"/>
        </w:rPr>
      </w:pPr>
      <w:r w:rsidRPr="00E93EDE">
        <w:rPr>
          <w:rFonts w:eastAsia="Times New Roman"/>
        </w:rPr>
        <w:t>In Jersey, virtual assets are not automatically considered 'securities' or other regulated financial instruments. The JFSC looks at each virtual asset on a case-by-case basis to determine if it falls under existing regulatory frameworks, such as the Financial Services (Jersey) Law 1998 and the Collective Investment Funds (Jersey) Law 1988, as given in the JFSC Guidance Note on Initial Coin Offerings, Virtual Currencies and Related Services, and the JFSC Statement on Virtual Currencies.</w:t>
      </w:r>
    </w:p>
    <w:p w14:paraId="0451839B" w14:textId="77777777" w:rsidR="00EB3F7B" w:rsidRPr="00EB3F7B" w:rsidRDefault="00EB3F7B" w:rsidP="00751108">
      <w:pPr>
        <w:spacing w:after="0" w:line="240" w:lineRule="auto"/>
        <w:ind w:left="360"/>
        <w:jc w:val="both"/>
        <w:rPr>
          <w:u w:val="single"/>
          <w:lang w:val="en-PH"/>
        </w:rPr>
      </w:pPr>
    </w:p>
    <w:p w14:paraId="6D83A8D8" w14:textId="77777777" w:rsidR="00922A37" w:rsidRDefault="00922A37" w:rsidP="00751108">
      <w:pPr>
        <w:spacing w:after="0" w:line="240" w:lineRule="auto"/>
        <w:ind w:left="360"/>
        <w:jc w:val="both"/>
        <w:rPr>
          <w:rFonts w:eastAsia="Times New Roman"/>
        </w:rPr>
      </w:pPr>
      <w:r w:rsidRPr="00E93EDE">
        <w:rPr>
          <w:rFonts w:eastAsia="Times New Roman"/>
        </w:rPr>
        <w:t>The JFSC considers various factors to assess the nature and function of a virtual asset, such as its purpose, structure, underlying technology, rights and obligations attached to it, and the way it is used and traded.</w:t>
      </w:r>
    </w:p>
    <w:p w14:paraId="19F4D204" w14:textId="77777777" w:rsidR="00EB3F7B" w:rsidRPr="00E93EDE" w:rsidRDefault="00EB3F7B" w:rsidP="00751108">
      <w:pPr>
        <w:spacing w:after="0" w:line="240" w:lineRule="auto"/>
        <w:ind w:left="360"/>
        <w:jc w:val="both"/>
        <w:rPr>
          <w:rFonts w:eastAsia="Times New Roman"/>
        </w:rPr>
      </w:pPr>
    </w:p>
    <w:p w14:paraId="6EF1610D" w14:textId="77777777" w:rsidR="00922A37" w:rsidRDefault="00922A37" w:rsidP="00751108">
      <w:pPr>
        <w:spacing w:after="0" w:line="240" w:lineRule="auto"/>
        <w:ind w:left="360"/>
        <w:jc w:val="both"/>
        <w:rPr>
          <w:rFonts w:eastAsia="Times New Roman"/>
        </w:rPr>
      </w:pPr>
      <w:r w:rsidRPr="00E93EDE">
        <w:rPr>
          <w:rFonts w:eastAsia="Times New Roman"/>
        </w:rPr>
        <w:t>Based on this assessment, a virtual asset may be classified as a security or another type of regulated financial instrument if it meets the relevant criteria. For instance, a virtual asset may be considered a security if it represents an ownership interest in a company, a debt instrument, or a derivative. Similarly, a virtual asset may be considered a collective investment fund if it pools investor funds for the purpose of collective investment and meets certain other criteria, as explained in the JFSC Guidance Note on Initial Coin Offerings, Virtual Currencies and Related Services.</w:t>
      </w:r>
    </w:p>
    <w:p w14:paraId="36DD96A4" w14:textId="77777777" w:rsidR="00EB3F7B" w:rsidRPr="00E93EDE" w:rsidRDefault="00EB3F7B" w:rsidP="00751108">
      <w:pPr>
        <w:spacing w:after="0" w:line="240" w:lineRule="auto"/>
        <w:ind w:left="360"/>
        <w:jc w:val="both"/>
        <w:rPr>
          <w:rFonts w:eastAsia="Times New Roman"/>
        </w:rPr>
      </w:pPr>
    </w:p>
    <w:p w14:paraId="3D250FDB" w14:textId="77777777" w:rsidR="00922A37" w:rsidRDefault="00922A37" w:rsidP="00751108">
      <w:pPr>
        <w:spacing w:after="0" w:line="240" w:lineRule="auto"/>
        <w:ind w:left="360"/>
        <w:jc w:val="both"/>
        <w:rPr>
          <w:rFonts w:eastAsia="Times New Roman"/>
        </w:rPr>
      </w:pPr>
      <w:r w:rsidRPr="00E93EDE">
        <w:rPr>
          <w:rFonts w:eastAsia="Times New Roman"/>
        </w:rPr>
        <w:t>However, it's important to note that cryptocurrencies, in and of themselves, are not considered to be 'investments' under the Financial Services (Jersey) Law 1998, according to the JFSC Statement on Virtual Currencies. Therefore, provisions relating to investment exchanges do not apply to cryptocurrency businesses in Jersey, and such businesses are not required to apply for an investment business license.</w:t>
      </w:r>
    </w:p>
    <w:p w14:paraId="1C1D93BA" w14:textId="77777777" w:rsidR="00EB3F7B" w:rsidRPr="00E93EDE" w:rsidRDefault="00EB3F7B" w:rsidP="00751108">
      <w:pPr>
        <w:spacing w:after="0" w:line="240" w:lineRule="auto"/>
        <w:ind w:left="360"/>
        <w:jc w:val="both"/>
        <w:rPr>
          <w:rFonts w:eastAsia="Times New Roman"/>
        </w:rPr>
      </w:pPr>
    </w:p>
    <w:p w14:paraId="51DE2032" w14:textId="77777777" w:rsidR="00922A37" w:rsidRDefault="00922A37" w:rsidP="00751108">
      <w:pPr>
        <w:spacing w:after="0" w:line="240" w:lineRule="auto"/>
        <w:ind w:left="360"/>
        <w:jc w:val="both"/>
        <w:rPr>
          <w:rFonts w:eastAsia="Times New Roman"/>
        </w:rPr>
      </w:pPr>
      <w:r w:rsidRPr="00E93EDE">
        <w:rPr>
          <w:rFonts w:eastAsia="Times New Roman"/>
        </w:rPr>
        <w:t>Despite this, businesses operating in the virtual assets sphere in Jersey are required to comply with Jersey's AML/CFT laws, as well as other regulatory requirements. This includes obtaining any necessary permits or licenses from the JFSC and complying with ongoing regulatory obligations, as stated in the JFSC Guidance Note on Initial Coin Offerings, Virtual Currencies and Related Services.</w:t>
      </w:r>
    </w:p>
    <w:p w14:paraId="154365B0" w14:textId="77777777" w:rsidR="00EB3F7B" w:rsidRPr="00E93EDE" w:rsidRDefault="00EB3F7B" w:rsidP="00751108">
      <w:pPr>
        <w:spacing w:after="0" w:line="240" w:lineRule="auto"/>
        <w:ind w:left="360"/>
        <w:jc w:val="both"/>
        <w:rPr>
          <w:rFonts w:eastAsia="Times New Roman"/>
        </w:rPr>
      </w:pPr>
    </w:p>
    <w:p w14:paraId="7CA634E3" w14:textId="06729A80" w:rsidR="00010FAB" w:rsidRDefault="00010FAB" w:rsidP="00751108">
      <w:pPr>
        <w:spacing w:after="0" w:line="240" w:lineRule="auto"/>
        <w:ind w:left="360"/>
        <w:jc w:val="both"/>
        <w:rPr>
          <w:rFonts w:eastAsia="Times New Roman"/>
          <w:b/>
          <w:bCs/>
          <w:u w:val="single"/>
          <w:lang w:val="en-PH"/>
        </w:rPr>
      </w:pPr>
      <w:r w:rsidRPr="00E93EDE">
        <w:rPr>
          <w:rFonts w:eastAsia="Times New Roman"/>
          <w:b/>
          <w:bCs/>
          <w:u w:val="single"/>
          <w:lang w:val="en-PH"/>
        </w:rPr>
        <w:t xml:space="preserve">Are stablecoins and NFTs regulated in </w:t>
      </w:r>
      <w:r w:rsidR="005963A3" w:rsidRPr="00E93EDE">
        <w:rPr>
          <w:rFonts w:eastAsia="Times New Roman"/>
          <w:b/>
          <w:bCs/>
          <w:u w:val="single"/>
          <w:lang w:val="en-PH"/>
        </w:rPr>
        <w:t>Jersey</w:t>
      </w:r>
      <w:r w:rsidRPr="00E93EDE">
        <w:rPr>
          <w:rFonts w:eastAsia="Times New Roman"/>
          <w:b/>
          <w:bCs/>
          <w:u w:val="single"/>
          <w:lang w:val="en-PH"/>
        </w:rPr>
        <w:t>?</w:t>
      </w:r>
    </w:p>
    <w:p w14:paraId="15E08E0F" w14:textId="77777777" w:rsidR="00EB3F7B" w:rsidRPr="00E93EDE" w:rsidRDefault="00EB3F7B" w:rsidP="00751108">
      <w:pPr>
        <w:spacing w:after="0" w:line="240" w:lineRule="auto"/>
        <w:ind w:left="360"/>
        <w:jc w:val="both"/>
        <w:rPr>
          <w:rFonts w:eastAsia="Times New Roman"/>
          <w:u w:val="single"/>
          <w:lang w:val="en-PH"/>
        </w:rPr>
      </w:pPr>
    </w:p>
    <w:p w14:paraId="269F7C80" w14:textId="77777777" w:rsidR="005963A3" w:rsidRDefault="005963A3" w:rsidP="00751108">
      <w:pPr>
        <w:spacing w:after="0" w:line="240" w:lineRule="auto"/>
        <w:ind w:left="360"/>
        <w:jc w:val="both"/>
        <w:rPr>
          <w:rFonts w:eastAsia="Times New Roman"/>
        </w:rPr>
      </w:pPr>
      <w:r w:rsidRPr="00E93EDE">
        <w:rPr>
          <w:rFonts w:eastAsia="Times New Roman"/>
        </w:rPr>
        <w:t>In Jersey, the regulation of stablecoins and non-fungible tokens (</w:t>
      </w:r>
      <w:r w:rsidRPr="00E93EDE">
        <w:rPr>
          <w:rFonts w:eastAsia="Times New Roman"/>
          <w:b/>
          <w:bCs/>
        </w:rPr>
        <w:t>NFTs</w:t>
      </w:r>
      <w:r w:rsidRPr="00E93EDE">
        <w:rPr>
          <w:rFonts w:eastAsia="Times New Roman"/>
        </w:rPr>
        <w:t>) depends on their specific characteristics and the purposes for which they are used. The JFSC takes a technology-neutral and principles-based approach to regulation, focusing on the underlying activities and risks associated with these digital assets.</w:t>
      </w:r>
    </w:p>
    <w:p w14:paraId="11592AA2" w14:textId="77777777" w:rsidR="00EB3F7B" w:rsidRPr="00E93EDE" w:rsidRDefault="00EB3F7B" w:rsidP="00751108">
      <w:pPr>
        <w:spacing w:after="0" w:line="240" w:lineRule="auto"/>
        <w:ind w:left="360"/>
        <w:jc w:val="both"/>
        <w:rPr>
          <w:rFonts w:eastAsia="Times New Roman"/>
        </w:rPr>
      </w:pPr>
    </w:p>
    <w:p w14:paraId="4F78056D" w14:textId="77777777" w:rsidR="005963A3" w:rsidRDefault="005963A3" w:rsidP="00751108">
      <w:pPr>
        <w:spacing w:after="0" w:line="240" w:lineRule="auto"/>
        <w:ind w:left="360"/>
        <w:jc w:val="both"/>
        <w:rPr>
          <w:rFonts w:eastAsia="Times New Roman"/>
        </w:rPr>
      </w:pPr>
      <w:r w:rsidRPr="00FF341C">
        <w:rPr>
          <w:rFonts w:eastAsia="Times New Roman"/>
          <w:u w:val="single"/>
        </w:rPr>
        <w:lastRenderedPageBreak/>
        <w:t>Stablecoins</w:t>
      </w:r>
      <w:r w:rsidRPr="00E93EDE">
        <w:rPr>
          <w:rFonts w:eastAsia="Times New Roman"/>
        </w:rPr>
        <w:t>: Stablecoins are digital assets designed to maintain a stable value by pegging their value to a reserve asset, such as a fiat currency, commodity, or another cryptocurrency. The JFSC assesses stablecoins on a case-by-case basis to determine whether they fall under existing financial services regulations.</w:t>
      </w:r>
    </w:p>
    <w:p w14:paraId="3E2C6E3D" w14:textId="77777777" w:rsidR="00EB3F7B" w:rsidRPr="00E93EDE" w:rsidRDefault="00EB3F7B" w:rsidP="00751108">
      <w:pPr>
        <w:spacing w:after="0" w:line="240" w:lineRule="auto"/>
        <w:ind w:left="360"/>
        <w:jc w:val="both"/>
        <w:rPr>
          <w:rFonts w:eastAsia="Times New Roman"/>
        </w:rPr>
      </w:pPr>
    </w:p>
    <w:p w14:paraId="4A751903" w14:textId="3CBF3441" w:rsidR="005963A3" w:rsidRDefault="005963A3" w:rsidP="00751108">
      <w:pPr>
        <w:spacing w:after="0" w:line="240" w:lineRule="auto"/>
        <w:ind w:left="360"/>
        <w:jc w:val="both"/>
        <w:rPr>
          <w:rFonts w:eastAsia="Times New Roman"/>
        </w:rPr>
      </w:pPr>
      <w:r w:rsidRPr="00E93EDE">
        <w:rPr>
          <w:rFonts w:eastAsia="Times New Roman"/>
        </w:rPr>
        <w:t xml:space="preserve">If a stablecoin is considered a security or a collective investment fund under Jersey law, it will be subject to the relevant regulatory framework, such as the </w:t>
      </w:r>
      <w:hyperlink r:id="rId18" w:history="1">
        <w:r w:rsidRPr="00E93EDE">
          <w:rPr>
            <w:rStyle w:val="Hyperlink"/>
            <w:rFonts w:eastAsia="Times New Roman"/>
            <w:color w:val="FF6E00"/>
            <w:u w:val="none"/>
          </w:rPr>
          <w:t>Collective Investment Funds (Jersey) Law 1988</w:t>
        </w:r>
      </w:hyperlink>
      <w:r w:rsidRPr="00E93EDE">
        <w:rPr>
          <w:rFonts w:eastAsia="Times New Roman"/>
        </w:rPr>
        <w:t xml:space="preserve"> or the Financial Services (Jersey) Law 1998. Issuers, custodians, and service providers may need to obtain the appropriate licenses or registrations from the JFSC.</w:t>
      </w:r>
    </w:p>
    <w:p w14:paraId="661B7291" w14:textId="77777777" w:rsidR="00EB3F7B" w:rsidRPr="00E93EDE" w:rsidRDefault="00EB3F7B" w:rsidP="00751108">
      <w:pPr>
        <w:spacing w:after="0" w:line="240" w:lineRule="auto"/>
        <w:ind w:left="360"/>
        <w:jc w:val="both"/>
        <w:rPr>
          <w:rFonts w:eastAsia="Times New Roman"/>
        </w:rPr>
      </w:pPr>
    </w:p>
    <w:p w14:paraId="094D6FF2" w14:textId="77777777" w:rsidR="005963A3" w:rsidRDefault="005963A3" w:rsidP="00751108">
      <w:pPr>
        <w:spacing w:after="0" w:line="240" w:lineRule="auto"/>
        <w:ind w:left="360"/>
        <w:jc w:val="both"/>
        <w:rPr>
          <w:rFonts w:eastAsia="Times New Roman"/>
        </w:rPr>
      </w:pPr>
      <w:r w:rsidRPr="00E93EDE">
        <w:rPr>
          <w:rFonts w:eastAsia="Times New Roman"/>
        </w:rPr>
        <w:t>In addition, stablecoin issuers and service providers must comply with Jersey's AML/CFT regulations, as explained in the Proceeds of Crime (Jersey) Law 1999 and the Proceeds of Crime (Supervisory Bodies) (Jersey) Law 2008.</w:t>
      </w:r>
    </w:p>
    <w:p w14:paraId="17BA8478" w14:textId="77777777" w:rsidR="00EB3F7B" w:rsidRPr="00E93EDE" w:rsidRDefault="00EB3F7B" w:rsidP="00751108">
      <w:pPr>
        <w:spacing w:after="0" w:line="240" w:lineRule="auto"/>
        <w:ind w:left="360"/>
        <w:jc w:val="both"/>
        <w:rPr>
          <w:rFonts w:eastAsia="Times New Roman"/>
        </w:rPr>
      </w:pPr>
    </w:p>
    <w:p w14:paraId="7ACC40F2" w14:textId="77777777" w:rsidR="005963A3" w:rsidRDefault="005963A3" w:rsidP="00751108">
      <w:pPr>
        <w:spacing w:after="0" w:line="240" w:lineRule="auto"/>
        <w:ind w:left="360"/>
        <w:jc w:val="both"/>
        <w:rPr>
          <w:rFonts w:eastAsia="Times New Roman"/>
        </w:rPr>
      </w:pPr>
      <w:r w:rsidRPr="00552F0E">
        <w:rPr>
          <w:rFonts w:eastAsia="Times New Roman"/>
          <w:u w:val="single"/>
        </w:rPr>
        <w:t>Non-Fungible Tokens (</w:t>
      </w:r>
      <w:r w:rsidRPr="00552F0E">
        <w:rPr>
          <w:rFonts w:eastAsia="Times New Roman"/>
          <w:b/>
          <w:bCs/>
          <w:u w:val="single"/>
        </w:rPr>
        <w:t>NFTs</w:t>
      </w:r>
      <w:r w:rsidRPr="00552F0E">
        <w:rPr>
          <w:rFonts w:eastAsia="Times New Roman"/>
          <w:u w:val="single"/>
        </w:rPr>
        <w:t>)</w:t>
      </w:r>
      <w:r w:rsidRPr="00E93EDE">
        <w:rPr>
          <w:rFonts w:eastAsia="Times New Roman"/>
        </w:rPr>
        <w:t>: NFTs are unique digital assets that represent ownership or proof of authenticity of an item or piece of content, such as art, collectibles, or in-game items. As with stablecoins, the JFSC assesses NFTs on a case-by-case basis to determine whether they fall under existing financial services regulations.</w:t>
      </w:r>
    </w:p>
    <w:p w14:paraId="568D1EC2" w14:textId="77777777" w:rsidR="00EB3F7B" w:rsidRPr="00E93EDE" w:rsidRDefault="00EB3F7B" w:rsidP="00751108">
      <w:pPr>
        <w:spacing w:after="0" w:line="240" w:lineRule="auto"/>
        <w:ind w:left="360"/>
        <w:jc w:val="both"/>
        <w:rPr>
          <w:rFonts w:eastAsia="Times New Roman"/>
        </w:rPr>
      </w:pPr>
    </w:p>
    <w:p w14:paraId="08E4804C" w14:textId="77777777" w:rsidR="005963A3" w:rsidRDefault="005963A3" w:rsidP="00751108">
      <w:pPr>
        <w:spacing w:after="0" w:line="240" w:lineRule="auto"/>
        <w:ind w:left="360"/>
        <w:jc w:val="both"/>
        <w:rPr>
          <w:rFonts w:eastAsia="Times New Roman"/>
        </w:rPr>
      </w:pPr>
      <w:r w:rsidRPr="00E93EDE">
        <w:rPr>
          <w:rFonts w:eastAsia="Times New Roman"/>
        </w:rPr>
        <w:t>If an NFT is considered a security or a collective investment fund under Jersey law, it will be subject to the relevant regulatory framework, such as the Collective Investment Funds (Jersey) Law 1988 or the Financial Services (Jersey) Law 1998. Issuers, custodians, and service providers may need to obtain the appropriate licenses or registrations from the JFSC.</w:t>
      </w:r>
    </w:p>
    <w:p w14:paraId="3A596790" w14:textId="77777777" w:rsidR="00EB3F7B" w:rsidRPr="00E93EDE" w:rsidRDefault="00EB3F7B" w:rsidP="00751108">
      <w:pPr>
        <w:spacing w:after="0" w:line="240" w:lineRule="auto"/>
        <w:ind w:left="360"/>
        <w:jc w:val="both"/>
        <w:rPr>
          <w:rFonts w:eastAsia="Times New Roman"/>
        </w:rPr>
      </w:pPr>
    </w:p>
    <w:p w14:paraId="411AAB2B" w14:textId="77777777" w:rsidR="005963A3" w:rsidRDefault="005963A3" w:rsidP="00751108">
      <w:pPr>
        <w:spacing w:after="0" w:line="240" w:lineRule="auto"/>
        <w:ind w:left="360"/>
        <w:jc w:val="both"/>
        <w:rPr>
          <w:rFonts w:eastAsia="Times New Roman"/>
        </w:rPr>
      </w:pPr>
      <w:r w:rsidRPr="00E93EDE">
        <w:rPr>
          <w:rFonts w:eastAsia="Times New Roman"/>
        </w:rPr>
        <w:t>However, many NFTs may not fall under existing financial services regulations if they do not exhibit characteristics of securities or collective investment funds. In such cases, they may not be subject to specific regulation beyond general consumer protection and AML/CFT requirements.</w:t>
      </w:r>
    </w:p>
    <w:p w14:paraId="39E9A416" w14:textId="77777777" w:rsidR="00EB3F7B" w:rsidRPr="00E93EDE" w:rsidRDefault="00EB3F7B" w:rsidP="00751108">
      <w:pPr>
        <w:spacing w:after="0" w:line="240" w:lineRule="auto"/>
        <w:ind w:left="360"/>
        <w:jc w:val="both"/>
        <w:rPr>
          <w:rFonts w:eastAsia="Times New Roman"/>
        </w:rPr>
      </w:pPr>
    </w:p>
    <w:p w14:paraId="28F44618" w14:textId="05EF6E01" w:rsidR="00010FAB" w:rsidRDefault="00010FAB" w:rsidP="00751108">
      <w:pPr>
        <w:spacing w:after="0" w:line="240" w:lineRule="auto"/>
        <w:ind w:left="360"/>
        <w:jc w:val="both"/>
        <w:rPr>
          <w:rFonts w:eastAsia="Times New Roman"/>
          <w:b/>
          <w:bCs/>
          <w:u w:val="single"/>
          <w:lang w:val="en-PH"/>
        </w:rPr>
      </w:pPr>
      <w:r w:rsidRPr="00E93EDE">
        <w:rPr>
          <w:rFonts w:eastAsia="Times New Roman"/>
          <w:b/>
          <w:bCs/>
          <w:u w:val="single"/>
          <w:lang w:val="en-PH"/>
        </w:rPr>
        <w:t xml:space="preserve">Are decentralised finance (DeFi) activities (e.g. lending virtual assets) regulated in </w:t>
      </w:r>
      <w:r w:rsidR="001250B7" w:rsidRPr="00E93EDE">
        <w:rPr>
          <w:rFonts w:eastAsia="Times New Roman"/>
          <w:b/>
          <w:bCs/>
          <w:u w:val="single"/>
          <w:lang w:val="en-PH"/>
        </w:rPr>
        <w:t>Jersey</w:t>
      </w:r>
      <w:r w:rsidRPr="00E93EDE">
        <w:rPr>
          <w:rFonts w:eastAsia="Times New Roman"/>
          <w:b/>
          <w:bCs/>
          <w:u w:val="single"/>
          <w:lang w:val="en-PH"/>
        </w:rPr>
        <w:t>?</w:t>
      </w:r>
    </w:p>
    <w:p w14:paraId="27A0B6F8" w14:textId="77777777" w:rsidR="00EB3F7B" w:rsidRPr="00E93EDE" w:rsidRDefault="00EB3F7B" w:rsidP="00751108">
      <w:pPr>
        <w:spacing w:after="0" w:line="240" w:lineRule="auto"/>
        <w:ind w:left="360"/>
        <w:jc w:val="both"/>
        <w:rPr>
          <w:rFonts w:eastAsia="Times New Roman"/>
          <w:u w:val="single"/>
          <w:lang w:val="en-PH"/>
        </w:rPr>
      </w:pPr>
    </w:p>
    <w:p w14:paraId="5B39074F" w14:textId="77777777" w:rsidR="005D42DE" w:rsidRDefault="005D42DE" w:rsidP="00751108">
      <w:pPr>
        <w:spacing w:after="0" w:line="240" w:lineRule="auto"/>
        <w:ind w:left="360"/>
        <w:jc w:val="both"/>
        <w:rPr>
          <w:rFonts w:eastAsia="Times New Roman"/>
        </w:rPr>
      </w:pPr>
      <w:r w:rsidRPr="00E93EDE">
        <w:rPr>
          <w:rFonts w:eastAsia="Times New Roman"/>
        </w:rPr>
        <w:t>The regulatory landscape surrounding DeFi activities in Jersey is currently evolving, with the JFSC adopting a risk-based approach to regulating virtual assets, including DeFi. This approach focuses on regulating activities that pose a higher risk while allowing for innovation in lower-risk areas.</w:t>
      </w:r>
    </w:p>
    <w:p w14:paraId="71025D0D" w14:textId="77777777" w:rsidR="00EB3F7B" w:rsidRPr="00E93EDE" w:rsidRDefault="00EB3F7B" w:rsidP="00751108">
      <w:pPr>
        <w:spacing w:after="0" w:line="240" w:lineRule="auto"/>
        <w:ind w:left="360"/>
        <w:jc w:val="both"/>
        <w:rPr>
          <w:rFonts w:eastAsia="Times New Roman"/>
        </w:rPr>
      </w:pPr>
    </w:p>
    <w:p w14:paraId="35DA5923" w14:textId="77777777" w:rsidR="005D42DE" w:rsidRDefault="005D42DE" w:rsidP="00751108">
      <w:pPr>
        <w:spacing w:after="0" w:line="240" w:lineRule="auto"/>
        <w:ind w:left="360"/>
        <w:jc w:val="both"/>
        <w:rPr>
          <w:rFonts w:eastAsia="Times New Roman"/>
        </w:rPr>
      </w:pPr>
      <w:r w:rsidRPr="00E93EDE">
        <w:rPr>
          <w:rFonts w:eastAsia="Times New Roman"/>
        </w:rPr>
        <w:t>The existing regulatory framework in Jersey primarily applies to traditional financial services. DeFi activities that fall under the definition of these services, such as operating a virtual asset exchange, providing custody services, or offering payment services, would likely need to be registered with the JFSC. These activities may be subject to regulation under the Financial Services (Jersey) Law 1998, unless an exemption applies.</w:t>
      </w:r>
    </w:p>
    <w:p w14:paraId="04C07CD5" w14:textId="77777777" w:rsidR="00EB3F7B" w:rsidRPr="00E93EDE" w:rsidRDefault="00EB3F7B" w:rsidP="00751108">
      <w:pPr>
        <w:spacing w:after="0" w:line="240" w:lineRule="auto"/>
        <w:ind w:left="360"/>
        <w:jc w:val="both"/>
        <w:rPr>
          <w:rFonts w:eastAsia="Times New Roman"/>
        </w:rPr>
      </w:pPr>
    </w:p>
    <w:p w14:paraId="149A5BB9" w14:textId="77777777" w:rsidR="005D42DE" w:rsidRDefault="005D42DE" w:rsidP="00751108">
      <w:pPr>
        <w:spacing w:after="0" w:line="240" w:lineRule="auto"/>
        <w:ind w:left="360"/>
        <w:jc w:val="both"/>
        <w:rPr>
          <w:rFonts w:eastAsia="Times New Roman"/>
        </w:rPr>
      </w:pPr>
      <w:r w:rsidRPr="00E93EDE">
        <w:rPr>
          <w:rFonts w:eastAsia="Times New Roman"/>
        </w:rPr>
        <w:t>There are currently no specific regulations in Jersey that directly target DeFi lending or other DeFi activities. However, the JFSC may consider these activities under existing frameworks, depending on the specific nature of the service. The JFSC assesses DeFi activities on a case-by-case basis to determine whether they are subject to regulation.</w:t>
      </w:r>
    </w:p>
    <w:p w14:paraId="71B2FCAF" w14:textId="77777777" w:rsidR="00EB3F7B" w:rsidRPr="00E93EDE" w:rsidRDefault="00EB3F7B" w:rsidP="00751108">
      <w:pPr>
        <w:spacing w:after="0" w:line="240" w:lineRule="auto"/>
        <w:ind w:left="360"/>
        <w:jc w:val="both"/>
        <w:rPr>
          <w:rFonts w:eastAsia="Times New Roman"/>
        </w:rPr>
      </w:pPr>
    </w:p>
    <w:p w14:paraId="00BD910B" w14:textId="77777777" w:rsidR="005D42DE" w:rsidRDefault="005D42DE" w:rsidP="00751108">
      <w:pPr>
        <w:spacing w:after="0" w:line="240" w:lineRule="auto"/>
        <w:ind w:left="360"/>
        <w:jc w:val="both"/>
        <w:rPr>
          <w:rFonts w:eastAsia="Times New Roman"/>
        </w:rPr>
      </w:pPr>
      <w:r w:rsidRPr="00E93EDE">
        <w:rPr>
          <w:rFonts w:eastAsia="Times New Roman"/>
        </w:rPr>
        <w:t xml:space="preserve">For example, if a DeFi lending platform involves the offering of financial services, such as deposits, loans, or investment advice, it may be subject to the Financial Services (Jersey) Law 1998. In such </w:t>
      </w:r>
      <w:r w:rsidRPr="00E93EDE">
        <w:rPr>
          <w:rFonts w:eastAsia="Times New Roman"/>
        </w:rPr>
        <w:lastRenderedPageBreak/>
        <w:t>cases, the platform's operators may need to obtain the appropriate licenses or registrations from the JFSC.</w:t>
      </w:r>
    </w:p>
    <w:p w14:paraId="3486224E" w14:textId="77777777" w:rsidR="00EB3F7B" w:rsidRPr="00E93EDE" w:rsidRDefault="00EB3F7B" w:rsidP="00751108">
      <w:pPr>
        <w:spacing w:after="0" w:line="240" w:lineRule="auto"/>
        <w:ind w:left="360"/>
        <w:jc w:val="both"/>
        <w:rPr>
          <w:rFonts w:eastAsia="Times New Roman"/>
        </w:rPr>
      </w:pPr>
    </w:p>
    <w:p w14:paraId="64E19D8B" w14:textId="130A7BC7" w:rsidR="005D42DE" w:rsidRDefault="005D42DE" w:rsidP="00751108">
      <w:pPr>
        <w:spacing w:after="0" w:line="240" w:lineRule="auto"/>
        <w:ind w:left="360"/>
        <w:jc w:val="both"/>
        <w:rPr>
          <w:rFonts w:eastAsia="Times New Roman"/>
        </w:rPr>
      </w:pPr>
      <w:r w:rsidRPr="00E93EDE">
        <w:rPr>
          <w:rFonts w:eastAsia="Times New Roman"/>
        </w:rPr>
        <w:t xml:space="preserve">Furthermore, DeFi activities involving virtual assets may be subject to Jersey's AML/CFT regulations. The Proceeds of Crime (Jersey) Law 1999 and the </w:t>
      </w:r>
      <w:hyperlink r:id="rId19" w:history="1">
        <w:r w:rsidRPr="00E93EDE">
          <w:rPr>
            <w:rStyle w:val="Hyperlink"/>
            <w:rFonts w:eastAsia="Times New Roman"/>
            <w:color w:val="FF6E00"/>
            <w:u w:val="none"/>
          </w:rPr>
          <w:t>Proceeds of Crime (Supervisory Bodies) (Jersey) Law 2008</w:t>
        </w:r>
      </w:hyperlink>
      <w:r w:rsidRPr="00E93EDE">
        <w:rPr>
          <w:rFonts w:eastAsia="Times New Roman"/>
        </w:rPr>
        <w:t xml:space="preserve"> require businesses and individuals engaged in certain activities, including virtual asset service providers, to comply with AML/CFT obligations.</w:t>
      </w:r>
    </w:p>
    <w:p w14:paraId="38913348" w14:textId="77777777" w:rsidR="00EB3F7B" w:rsidRPr="00E93EDE" w:rsidRDefault="00EB3F7B" w:rsidP="00751108">
      <w:pPr>
        <w:spacing w:after="0" w:line="240" w:lineRule="auto"/>
        <w:ind w:left="360"/>
        <w:jc w:val="both"/>
        <w:rPr>
          <w:rFonts w:eastAsia="Times New Roman"/>
        </w:rPr>
      </w:pPr>
    </w:p>
    <w:p w14:paraId="7C6C0CE6" w14:textId="79A58AB9" w:rsidR="00010FAB" w:rsidRDefault="00010FAB" w:rsidP="00751108">
      <w:pPr>
        <w:spacing w:after="0" w:line="240" w:lineRule="auto"/>
        <w:ind w:left="360"/>
        <w:jc w:val="both"/>
        <w:rPr>
          <w:rFonts w:eastAsia="Times New Roman"/>
          <w:b/>
          <w:bCs/>
          <w:u w:val="single"/>
          <w:lang w:val="en-PH"/>
        </w:rPr>
      </w:pPr>
      <w:r w:rsidRPr="00E93EDE">
        <w:rPr>
          <w:rFonts w:eastAsia="Times New Roman"/>
          <w:b/>
          <w:bCs/>
          <w:u w:val="single"/>
          <w:lang w:val="en-PH"/>
        </w:rPr>
        <w:t xml:space="preserve">Are there any restrictions on issuing or publicly offering virtual assets in </w:t>
      </w:r>
      <w:r w:rsidR="00066ABF" w:rsidRPr="00E93EDE">
        <w:rPr>
          <w:rFonts w:eastAsia="Times New Roman"/>
          <w:b/>
          <w:bCs/>
          <w:u w:val="single"/>
          <w:lang w:val="en-PH"/>
        </w:rPr>
        <w:t>Jersey</w:t>
      </w:r>
      <w:r w:rsidRPr="00E93EDE">
        <w:rPr>
          <w:rFonts w:eastAsia="Times New Roman"/>
          <w:b/>
          <w:bCs/>
          <w:u w:val="single"/>
          <w:lang w:val="en-PH"/>
        </w:rPr>
        <w:t>?</w:t>
      </w:r>
    </w:p>
    <w:p w14:paraId="1CB4E08E" w14:textId="77777777" w:rsidR="00EB3F7B" w:rsidRPr="00E93EDE" w:rsidRDefault="00EB3F7B" w:rsidP="00751108">
      <w:pPr>
        <w:spacing w:after="0" w:line="240" w:lineRule="auto"/>
        <w:ind w:left="360"/>
        <w:jc w:val="both"/>
        <w:rPr>
          <w:rFonts w:eastAsia="Times New Roman"/>
          <w:u w:val="single"/>
          <w:lang w:val="en-PH"/>
        </w:rPr>
      </w:pPr>
    </w:p>
    <w:p w14:paraId="3EB3427A" w14:textId="3B1790F7" w:rsidR="00910314" w:rsidRPr="00910314" w:rsidRDefault="00910314" w:rsidP="00751108">
      <w:pPr>
        <w:spacing w:after="0" w:line="240" w:lineRule="auto"/>
        <w:ind w:left="360"/>
        <w:jc w:val="both"/>
      </w:pPr>
      <w:r w:rsidRPr="00910314">
        <w:t>In Jersey, there are various regulations and restrictions surrounding the issuing and public offering of virtual assets. While most ICOs are not directly regulated by the JFSC, issuers of ICOs must take certain steps to remain compliant with the guidance note (</w:t>
      </w:r>
      <w:hyperlink r:id="rId20" w:history="1">
        <w:r w:rsidRPr="00910314">
          <w:rPr>
            <w:rStyle w:val="Hyperlink"/>
            <w:color w:val="FF6E00"/>
            <w:u w:val="none"/>
          </w:rPr>
          <w:t>The application process for issuers of ICO</w:t>
        </w:r>
      </w:hyperlink>
      <w:r w:rsidRPr="00910314">
        <w:t>) and other regulations, for instance:</w:t>
      </w:r>
    </w:p>
    <w:p w14:paraId="37B967B5" w14:textId="77777777" w:rsidR="00EB3F7B" w:rsidRPr="00E93EDE" w:rsidRDefault="00EB3F7B" w:rsidP="00751108">
      <w:pPr>
        <w:spacing w:after="0" w:line="240" w:lineRule="auto"/>
        <w:ind w:left="360"/>
        <w:jc w:val="both"/>
      </w:pPr>
    </w:p>
    <w:p w14:paraId="4343B9C2" w14:textId="77777777" w:rsidR="00F12586" w:rsidRDefault="00F12586" w:rsidP="00751108">
      <w:pPr>
        <w:pStyle w:val="ListParagraph"/>
        <w:numPr>
          <w:ilvl w:val="0"/>
          <w:numId w:val="72"/>
        </w:numPr>
        <w:spacing w:after="0" w:line="240" w:lineRule="auto"/>
        <w:jc w:val="both"/>
      </w:pPr>
      <w:r w:rsidRPr="00A9638A">
        <w:rPr>
          <w:u w:val="single"/>
        </w:rPr>
        <w:t>Incorporation as a Jersey company</w:t>
      </w:r>
      <w:r w:rsidRPr="00E93EDE">
        <w:t>: According to the JFSC, issuers of ICOs need to be incorporated as a Jersey company and administered through a trust and company service provider (</w:t>
      </w:r>
      <w:r w:rsidRPr="00E93EDE">
        <w:rPr>
          <w:b/>
          <w:bCs/>
        </w:rPr>
        <w:t>TCSP</w:t>
      </w:r>
      <w:r w:rsidRPr="00E93EDE">
        <w:t>) licensed by the JFSC.</w:t>
      </w:r>
    </w:p>
    <w:p w14:paraId="5947FF4D" w14:textId="77777777" w:rsidR="00FA2D20" w:rsidRPr="00E93EDE" w:rsidRDefault="00FA2D20" w:rsidP="00751108">
      <w:pPr>
        <w:pStyle w:val="ListParagraph"/>
        <w:spacing w:after="0" w:line="240" w:lineRule="auto"/>
        <w:ind w:left="1080"/>
        <w:jc w:val="both"/>
      </w:pPr>
    </w:p>
    <w:p w14:paraId="29405B0F" w14:textId="77777777" w:rsidR="00F12586" w:rsidRDefault="00F12586" w:rsidP="00751108">
      <w:pPr>
        <w:pStyle w:val="ListParagraph"/>
        <w:numPr>
          <w:ilvl w:val="0"/>
          <w:numId w:val="72"/>
        </w:numPr>
        <w:spacing w:after="0" w:line="240" w:lineRule="auto"/>
        <w:jc w:val="both"/>
      </w:pPr>
      <w:r w:rsidRPr="00A9638A">
        <w:rPr>
          <w:u w:val="single"/>
        </w:rPr>
        <w:t>COBO Consent</w:t>
      </w:r>
      <w:r w:rsidRPr="00E93EDE">
        <w:t>: Any issuer of an ICO must obtain a COBO (Control of Borrowing) consent under the statutory instrument governing the raising of capital, which allows the JFSC to place certain conditions on the issuer.</w:t>
      </w:r>
    </w:p>
    <w:p w14:paraId="05A319E4" w14:textId="77777777" w:rsidR="00FA2D20" w:rsidRPr="00E93EDE" w:rsidRDefault="00FA2D20" w:rsidP="00751108">
      <w:pPr>
        <w:spacing w:after="0" w:line="240" w:lineRule="auto"/>
        <w:jc w:val="both"/>
      </w:pPr>
    </w:p>
    <w:p w14:paraId="2C403740" w14:textId="77777777" w:rsidR="00F12586" w:rsidRDefault="00F12586" w:rsidP="00751108">
      <w:pPr>
        <w:pStyle w:val="ListParagraph"/>
        <w:numPr>
          <w:ilvl w:val="0"/>
          <w:numId w:val="72"/>
        </w:numPr>
        <w:spacing w:after="0" w:line="240" w:lineRule="auto"/>
        <w:jc w:val="both"/>
      </w:pPr>
      <w:r w:rsidRPr="00A9638A">
        <w:rPr>
          <w:u w:val="single"/>
        </w:rPr>
        <w:t>Compliance with Sound Business Practice Policy</w:t>
      </w:r>
      <w:r w:rsidRPr="00E93EDE">
        <w:t>: ICO issuers must comply with the JFSC’s Sound Business Practice policy. The JFSC places greater emphasis on the management of AML/CFT risks in the token issuance process.</w:t>
      </w:r>
    </w:p>
    <w:p w14:paraId="0686C3E2" w14:textId="77777777" w:rsidR="00FA2D20" w:rsidRPr="00E93EDE" w:rsidRDefault="00FA2D20" w:rsidP="00751108">
      <w:pPr>
        <w:spacing w:after="0" w:line="240" w:lineRule="auto"/>
        <w:jc w:val="both"/>
      </w:pPr>
    </w:p>
    <w:p w14:paraId="0B34E5CC" w14:textId="77777777" w:rsidR="00F12586" w:rsidRDefault="00F12586" w:rsidP="00751108">
      <w:pPr>
        <w:pStyle w:val="ListParagraph"/>
        <w:numPr>
          <w:ilvl w:val="0"/>
          <w:numId w:val="72"/>
        </w:numPr>
        <w:spacing w:after="0" w:line="240" w:lineRule="auto"/>
        <w:jc w:val="both"/>
      </w:pPr>
      <w:r w:rsidRPr="00A9638A">
        <w:rPr>
          <w:u w:val="single"/>
        </w:rPr>
        <w:t>AML/CFT Requirements</w:t>
      </w:r>
      <w:r w:rsidRPr="00E93EDE">
        <w:t>: The issuer must apply relevant AML/CFT requirements to ICO purchasers or sellers and appoint and maintain a TCSP.</w:t>
      </w:r>
    </w:p>
    <w:p w14:paraId="4A539774" w14:textId="77777777" w:rsidR="00FA2D20" w:rsidRPr="00E93EDE" w:rsidRDefault="00FA2D20" w:rsidP="00751108">
      <w:pPr>
        <w:spacing w:after="0" w:line="240" w:lineRule="auto"/>
        <w:jc w:val="both"/>
      </w:pPr>
    </w:p>
    <w:p w14:paraId="31B5BB31" w14:textId="77777777" w:rsidR="00F12586" w:rsidRDefault="00F12586" w:rsidP="00751108">
      <w:pPr>
        <w:pStyle w:val="ListParagraph"/>
        <w:numPr>
          <w:ilvl w:val="0"/>
          <w:numId w:val="72"/>
        </w:numPr>
        <w:spacing w:after="0" w:line="240" w:lineRule="auto"/>
        <w:jc w:val="both"/>
      </w:pPr>
      <w:r w:rsidRPr="006914FE">
        <w:rPr>
          <w:u w:val="single"/>
        </w:rPr>
        <w:t>Jersey resident director</w:t>
      </w:r>
      <w:r w:rsidRPr="00E93EDE">
        <w:t>: The issuer must appoint and maintain a Jersey resident director, an officer of the TCSP appointed by the issuer, who is a natural person and also a principal person of that business pursuant to the Financial Services (Jersey) Law 1998.</w:t>
      </w:r>
    </w:p>
    <w:p w14:paraId="3661D35B" w14:textId="77777777" w:rsidR="00FA2D20" w:rsidRPr="00E93EDE" w:rsidRDefault="00FA2D20" w:rsidP="00751108">
      <w:pPr>
        <w:spacing w:after="0" w:line="240" w:lineRule="auto"/>
        <w:jc w:val="both"/>
      </w:pPr>
    </w:p>
    <w:p w14:paraId="0CB55DA1" w14:textId="77777777" w:rsidR="00F12586" w:rsidRDefault="00F12586" w:rsidP="00751108">
      <w:pPr>
        <w:pStyle w:val="ListParagraph"/>
        <w:numPr>
          <w:ilvl w:val="0"/>
          <w:numId w:val="72"/>
        </w:numPr>
        <w:spacing w:after="0" w:line="240" w:lineRule="auto"/>
        <w:jc w:val="both"/>
      </w:pPr>
      <w:r w:rsidRPr="006914FE">
        <w:rPr>
          <w:u w:val="single"/>
        </w:rPr>
        <w:t>Ongoing audit requirement</w:t>
      </w:r>
      <w:r w:rsidRPr="00E93EDE">
        <w:t>: The issuer must be subject to an ongoing audit requirement.</w:t>
      </w:r>
    </w:p>
    <w:p w14:paraId="7CC45BEB" w14:textId="77777777" w:rsidR="00FA2D20" w:rsidRPr="00E93EDE" w:rsidRDefault="00FA2D20" w:rsidP="00751108">
      <w:pPr>
        <w:spacing w:after="0" w:line="240" w:lineRule="auto"/>
        <w:jc w:val="both"/>
      </w:pPr>
    </w:p>
    <w:p w14:paraId="3DE83806" w14:textId="77777777" w:rsidR="00F12586" w:rsidRDefault="00F12586" w:rsidP="00751108">
      <w:pPr>
        <w:pStyle w:val="ListParagraph"/>
        <w:numPr>
          <w:ilvl w:val="0"/>
          <w:numId w:val="72"/>
        </w:numPr>
        <w:spacing w:after="0" w:line="240" w:lineRule="auto"/>
        <w:jc w:val="both"/>
      </w:pPr>
      <w:r w:rsidRPr="006914FE">
        <w:rPr>
          <w:u w:val="single"/>
        </w:rPr>
        <w:t>Risk mitigation measures</w:t>
      </w:r>
      <w:r w:rsidRPr="00E93EDE">
        <w:t>: The issuer must have procedures and processes in place to mitigate and manage the risk of retail investors investing inappropriately in the ICO and ensure retail investors understand the risks involved.</w:t>
      </w:r>
    </w:p>
    <w:p w14:paraId="4C9442A4" w14:textId="77777777" w:rsidR="00FA2D20" w:rsidRPr="00E93EDE" w:rsidRDefault="00FA2D20" w:rsidP="00751108">
      <w:pPr>
        <w:spacing w:after="0" w:line="240" w:lineRule="auto"/>
        <w:jc w:val="both"/>
      </w:pPr>
    </w:p>
    <w:p w14:paraId="70E90024" w14:textId="50A99AC1" w:rsidR="00F12586" w:rsidRDefault="00F12586" w:rsidP="00751108">
      <w:pPr>
        <w:pStyle w:val="ListParagraph"/>
        <w:numPr>
          <w:ilvl w:val="0"/>
          <w:numId w:val="72"/>
        </w:numPr>
        <w:spacing w:after="0" w:line="240" w:lineRule="auto"/>
        <w:jc w:val="both"/>
      </w:pPr>
      <w:r w:rsidRPr="006914FE">
        <w:rPr>
          <w:u w:val="single"/>
        </w:rPr>
        <w:t>Information Memorandum</w:t>
      </w:r>
      <w:r w:rsidRPr="00E93EDE">
        <w:t xml:space="preserve">: The issuer must prepare and submit to the JFSC an Information Memorandum (which may be in the form of a White Paper) which complies with certain content requirements required of a prospectus issued by a company under the </w:t>
      </w:r>
      <w:hyperlink r:id="rId21" w:history="1">
        <w:r w:rsidRPr="00E93EDE">
          <w:rPr>
            <w:rStyle w:val="Hyperlink"/>
            <w:color w:val="FF6E00"/>
            <w:u w:val="none"/>
          </w:rPr>
          <w:t>Companies (Jersey) Law 1991</w:t>
        </w:r>
      </w:hyperlink>
      <w:r w:rsidRPr="00E93EDE">
        <w:t>.</w:t>
      </w:r>
    </w:p>
    <w:p w14:paraId="22015494" w14:textId="77777777" w:rsidR="00FA2D20" w:rsidRPr="00E93EDE" w:rsidRDefault="00FA2D20" w:rsidP="00751108">
      <w:pPr>
        <w:spacing w:after="0" w:line="240" w:lineRule="auto"/>
        <w:jc w:val="both"/>
      </w:pPr>
    </w:p>
    <w:p w14:paraId="7C4956EC" w14:textId="77777777" w:rsidR="00F12586" w:rsidRDefault="00F12586" w:rsidP="00751108">
      <w:pPr>
        <w:pStyle w:val="ListParagraph"/>
        <w:numPr>
          <w:ilvl w:val="0"/>
          <w:numId w:val="72"/>
        </w:numPr>
        <w:spacing w:after="0" w:line="240" w:lineRule="auto"/>
        <w:jc w:val="both"/>
      </w:pPr>
      <w:r w:rsidRPr="006914FE">
        <w:rPr>
          <w:u w:val="single"/>
        </w:rPr>
        <w:t>Review and update requirements</w:t>
      </w:r>
      <w:r w:rsidRPr="00E93EDE">
        <w:t>: The JFSC reviews and updates the guidance and JFSC ICO issuer requirements periodically where appropriate.</w:t>
      </w:r>
    </w:p>
    <w:p w14:paraId="1A655BE2" w14:textId="77777777" w:rsidR="00FA2D20" w:rsidRPr="00E93EDE" w:rsidRDefault="00FA2D20" w:rsidP="00751108">
      <w:pPr>
        <w:spacing w:after="0" w:line="240" w:lineRule="auto"/>
        <w:jc w:val="both"/>
      </w:pPr>
    </w:p>
    <w:p w14:paraId="2143962E" w14:textId="6CA475D5" w:rsidR="00AD17E3" w:rsidRDefault="00F12586" w:rsidP="00751108">
      <w:pPr>
        <w:pStyle w:val="ListParagraph"/>
        <w:numPr>
          <w:ilvl w:val="0"/>
          <w:numId w:val="72"/>
        </w:numPr>
        <w:spacing w:after="0" w:line="240" w:lineRule="auto"/>
        <w:jc w:val="both"/>
      </w:pPr>
      <w:r w:rsidRPr="006914FE">
        <w:rPr>
          <w:u w:val="single"/>
        </w:rPr>
        <w:lastRenderedPageBreak/>
        <w:t>Restrictions on marketing material</w:t>
      </w:r>
      <w:r w:rsidRPr="00E93EDE">
        <w:t>: The issuer is prohibited from directly or indirectly stating or implying that the issuer, or the coins or tokens issued by the issuer, are regulated by the JFSC. The issuer must also ensure that any written marketing material is clear, fair, and not misleading.</w:t>
      </w:r>
    </w:p>
    <w:p w14:paraId="5EE9132B" w14:textId="77777777" w:rsidR="00EB3F7B" w:rsidRPr="00E93EDE" w:rsidRDefault="00EB3F7B" w:rsidP="00751108">
      <w:pPr>
        <w:spacing w:after="0" w:line="240" w:lineRule="auto"/>
        <w:jc w:val="both"/>
      </w:pPr>
    </w:p>
    <w:p w14:paraId="39CD7053" w14:textId="47087456" w:rsidR="00010FAB" w:rsidRDefault="00010FAB" w:rsidP="00751108">
      <w:pPr>
        <w:spacing w:after="0" w:line="240" w:lineRule="auto"/>
        <w:ind w:left="360"/>
        <w:jc w:val="both"/>
        <w:rPr>
          <w:rFonts w:eastAsia="Times New Roman"/>
          <w:b/>
          <w:bCs/>
          <w:u w:val="single"/>
          <w:lang w:val="en-PH"/>
        </w:rPr>
      </w:pPr>
      <w:r w:rsidRPr="00E93EDE">
        <w:rPr>
          <w:rFonts w:eastAsia="Times New Roman"/>
          <w:b/>
          <w:bCs/>
          <w:u w:val="single"/>
          <w:lang w:val="en-PH"/>
        </w:rPr>
        <w:t xml:space="preserve">Are there any exemptions to the restrictions on issuing or publicly offering of virtual assets in the </w:t>
      </w:r>
      <w:r w:rsidR="00066ABF" w:rsidRPr="00E93EDE">
        <w:rPr>
          <w:rFonts w:eastAsia="Times New Roman"/>
          <w:b/>
          <w:bCs/>
          <w:u w:val="single"/>
          <w:lang w:val="en-PH"/>
        </w:rPr>
        <w:t>Jersey</w:t>
      </w:r>
      <w:r w:rsidRPr="00E93EDE">
        <w:rPr>
          <w:rFonts w:eastAsia="Times New Roman"/>
          <w:b/>
          <w:bCs/>
          <w:u w:val="single"/>
          <w:lang w:val="en-PH"/>
        </w:rPr>
        <w:t>?</w:t>
      </w:r>
    </w:p>
    <w:p w14:paraId="684FB010" w14:textId="77777777" w:rsidR="00EB3F7B" w:rsidRPr="00E93EDE" w:rsidRDefault="00EB3F7B" w:rsidP="00751108">
      <w:pPr>
        <w:spacing w:after="0" w:line="240" w:lineRule="auto"/>
        <w:ind w:left="360"/>
        <w:jc w:val="both"/>
        <w:rPr>
          <w:rFonts w:eastAsia="Times New Roman"/>
          <w:b/>
          <w:bCs/>
          <w:u w:val="single"/>
          <w:lang w:val="en-PH"/>
        </w:rPr>
      </w:pPr>
    </w:p>
    <w:p w14:paraId="10633D85" w14:textId="77777777" w:rsidR="00FF600F" w:rsidRDefault="00FF600F" w:rsidP="00751108">
      <w:pPr>
        <w:spacing w:after="0" w:line="240" w:lineRule="auto"/>
        <w:ind w:left="360"/>
        <w:jc w:val="both"/>
        <w:rPr>
          <w:rFonts w:eastAsia="Times New Roman"/>
        </w:rPr>
      </w:pPr>
      <w:r w:rsidRPr="00E93EDE">
        <w:rPr>
          <w:rFonts w:eastAsia="Times New Roman"/>
        </w:rPr>
        <w:t>There are two main exemptions available for issuers to offer virtual assets:</w:t>
      </w:r>
    </w:p>
    <w:p w14:paraId="4053F6C7" w14:textId="77777777" w:rsidR="00EB3F7B" w:rsidRPr="00E93EDE" w:rsidRDefault="00EB3F7B" w:rsidP="00751108">
      <w:pPr>
        <w:spacing w:after="0" w:line="240" w:lineRule="auto"/>
        <w:ind w:left="360"/>
        <w:jc w:val="both"/>
        <w:rPr>
          <w:rFonts w:eastAsia="Times New Roman"/>
        </w:rPr>
      </w:pPr>
    </w:p>
    <w:p w14:paraId="59BEB3B3" w14:textId="2FFC302C" w:rsidR="00FA2D20" w:rsidRPr="00FA2D20" w:rsidRDefault="00FF600F" w:rsidP="00751108">
      <w:pPr>
        <w:pStyle w:val="ListParagraph"/>
        <w:numPr>
          <w:ilvl w:val="0"/>
          <w:numId w:val="100"/>
        </w:numPr>
        <w:spacing w:after="0" w:line="240" w:lineRule="auto"/>
        <w:jc w:val="both"/>
        <w:rPr>
          <w:rFonts w:eastAsia="Times New Roman"/>
        </w:rPr>
      </w:pPr>
      <w:r w:rsidRPr="00D34172">
        <w:rPr>
          <w:rFonts w:eastAsia="Times New Roman"/>
          <w:u w:val="single"/>
          <w:lang w:val="en-SG"/>
        </w:rPr>
        <w:t>Professional client’s exemption</w:t>
      </w:r>
      <w:r w:rsidRPr="00E93EDE">
        <w:rPr>
          <w:rFonts w:eastAsia="Times New Roman"/>
          <w:lang w:val="en-SG"/>
        </w:rPr>
        <w:t xml:space="preserve">: This exemption applies when the offer is limited to "professional clients" or high net worth clients, as defined by the </w:t>
      </w:r>
      <w:hyperlink r:id="rId22" w:history="1">
        <w:r w:rsidRPr="001E3C72">
          <w:rPr>
            <w:rStyle w:val="Hyperlink"/>
            <w:rFonts w:eastAsia="Times New Roman"/>
            <w:color w:val="FF6E00"/>
            <w:u w:val="none"/>
            <w:lang w:val="en-SG"/>
          </w:rPr>
          <w:t>JFSC Conduct of Business Code</w:t>
        </w:r>
      </w:hyperlink>
      <w:r w:rsidRPr="001E3C72">
        <w:rPr>
          <w:rFonts w:eastAsia="Times New Roman"/>
          <w:color w:val="FF6E00"/>
          <w:lang w:val="en-SG"/>
        </w:rPr>
        <w:t xml:space="preserve">. </w:t>
      </w:r>
      <w:r w:rsidRPr="00E93EDE">
        <w:rPr>
          <w:rFonts w:eastAsia="Times New Roman"/>
          <w:lang w:val="en-SG"/>
        </w:rPr>
        <w:t>Issuers can offer virtual assets to a more sophisticated clientele with fewer regulatory requirements under this exemption.</w:t>
      </w:r>
    </w:p>
    <w:p w14:paraId="481CFB8F" w14:textId="77777777" w:rsidR="00FA2D20" w:rsidRPr="00FA2D20" w:rsidRDefault="00FA2D20" w:rsidP="00751108">
      <w:pPr>
        <w:pStyle w:val="ListParagraph"/>
        <w:spacing w:after="0" w:line="240" w:lineRule="auto"/>
        <w:ind w:left="1080"/>
        <w:jc w:val="both"/>
        <w:rPr>
          <w:rFonts w:eastAsia="Times New Roman"/>
        </w:rPr>
      </w:pPr>
    </w:p>
    <w:p w14:paraId="4110A07B" w14:textId="5FB48006" w:rsidR="00FF600F" w:rsidRPr="00EB3F7B" w:rsidRDefault="00FF600F" w:rsidP="00751108">
      <w:pPr>
        <w:pStyle w:val="ListParagraph"/>
        <w:numPr>
          <w:ilvl w:val="0"/>
          <w:numId w:val="100"/>
        </w:numPr>
        <w:spacing w:after="0" w:line="240" w:lineRule="auto"/>
        <w:jc w:val="both"/>
        <w:rPr>
          <w:rFonts w:eastAsia="Times New Roman"/>
        </w:rPr>
      </w:pPr>
      <w:hyperlink r:id="rId23" w:history="1">
        <w:r w:rsidRPr="00D34172">
          <w:rPr>
            <w:rStyle w:val="Hyperlink"/>
            <w:rFonts w:eastAsia="Times New Roman"/>
            <w:color w:val="FF6E00"/>
            <w:lang w:val="en-SG"/>
          </w:rPr>
          <w:t>Limited offer exemption</w:t>
        </w:r>
      </w:hyperlink>
      <w:r w:rsidRPr="00E93EDE">
        <w:rPr>
          <w:rFonts w:eastAsia="Times New Roman"/>
          <w:lang w:val="en-SG"/>
        </w:rPr>
        <w:t>: This exemption is available if the offer is limited to fewer than 50 clients in Jersey over a 12-month period, and those clients are not professional clients or high net worth individuals. This exemption allows for smaller-scale offerings to non-professional clients without triggering the full set of regulatory requirements.</w:t>
      </w:r>
    </w:p>
    <w:p w14:paraId="571D721A" w14:textId="77777777" w:rsidR="00EB3F7B" w:rsidRPr="00EB3F7B" w:rsidRDefault="00EB3F7B" w:rsidP="00751108">
      <w:pPr>
        <w:spacing w:after="0" w:line="240" w:lineRule="auto"/>
        <w:jc w:val="both"/>
        <w:rPr>
          <w:rFonts w:eastAsia="Times New Roman"/>
        </w:rPr>
      </w:pPr>
    </w:p>
    <w:p w14:paraId="7D1D43B9" w14:textId="77777777" w:rsidR="00EB3F7B" w:rsidRDefault="00FF600F" w:rsidP="00751108">
      <w:pPr>
        <w:spacing w:after="0" w:line="240" w:lineRule="auto"/>
        <w:ind w:left="360"/>
        <w:jc w:val="both"/>
        <w:rPr>
          <w:rFonts w:eastAsia="Times New Roman"/>
        </w:rPr>
      </w:pPr>
      <w:r w:rsidRPr="00E93EDE">
        <w:rPr>
          <w:rFonts w:eastAsia="Times New Roman"/>
        </w:rPr>
        <w:t>However, the JFSC closely regulates virtual asset offers to retail clients who are not professional clients or high net worth individuals. Retail client offers must comply with all the regulatory requirements prescribed by the JFSC, which may include obtaining necessary approvals, preparing a prospectus, and adhering to investor protection measures.</w:t>
      </w:r>
    </w:p>
    <w:p w14:paraId="54E8BF42" w14:textId="77777777" w:rsidR="00EB3F7B" w:rsidRDefault="00EB3F7B" w:rsidP="00751108">
      <w:pPr>
        <w:spacing w:after="0" w:line="240" w:lineRule="auto"/>
        <w:ind w:left="360"/>
        <w:jc w:val="both"/>
        <w:rPr>
          <w:rFonts w:eastAsia="Times New Roman"/>
        </w:rPr>
      </w:pPr>
    </w:p>
    <w:p w14:paraId="2D729B14" w14:textId="66BBFD13" w:rsidR="00FF600F" w:rsidRDefault="00FF600F" w:rsidP="00751108">
      <w:pPr>
        <w:spacing w:after="0" w:line="240" w:lineRule="auto"/>
        <w:ind w:left="360"/>
        <w:jc w:val="both"/>
        <w:rPr>
          <w:rFonts w:eastAsia="Times New Roman"/>
        </w:rPr>
      </w:pPr>
      <w:r w:rsidRPr="00E93EDE">
        <w:rPr>
          <w:rFonts w:eastAsia="Times New Roman"/>
        </w:rPr>
        <w:t>Regardless of any exemptions, issuers and service providers must still comply with Jersey's AML/CFT regulations. These regulations are explained in the Proceeds of Crime (Jersey) Law 1999 and the Proceeds of Crime (Supervisory Bodies) (Jersey) Law 2008, and they apply to all virtual asset activities.</w:t>
      </w:r>
    </w:p>
    <w:p w14:paraId="52942B3A" w14:textId="77777777" w:rsidR="00EB3F7B" w:rsidRPr="00E93EDE" w:rsidRDefault="00EB3F7B" w:rsidP="00751108">
      <w:pPr>
        <w:spacing w:after="0" w:line="240" w:lineRule="auto"/>
        <w:ind w:left="360"/>
        <w:jc w:val="both"/>
        <w:rPr>
          <w:rFonts w:eastAsia="Times New Roman"/>
        </w:rPr>
      </w:pPr>
    </w:p>
    <w:p w14:paraId="73C2D5FA" w14:textId="3238C66C" w:rsidR="00B62FFD" w:rsidRDefault="001E36BD" w:rsidP="00751108">
      <w:pPr>
        <w:numPr>
          <w:ilvl w:val="0"/>
          <w:numId w:val="19"/>
        </w:numPr>
        <w:spacing w:after="0" w:line="240" w:lineRule="auto"/>
        <w:jc w:val="both"/>
        <w:rPr>
          <w:rFonts w:eastAsia="Times New Roman"/>
          <w:b/>
          <w:bCs/>
          <w:lang w:val="en-PH"/>
        </w:rPr>
      </w:pPr>
      <w:r w:rsidRPr="00E93EDE">
        <w:rPr>
          <w:rFonts w:eastAsia="Times New Roman"/>
          <w:b/>
          <w:bCs/>
          <w:lang w:val="en-PH"/>
        </w:rPr>
        <w:t xml:space="preserve">Regulation of VASPs in </w:t>
      </w:r>
      <w:r w:rsidR="00722C5D" w:rsidRPr="00E93EDE">
        <w:rPr>
          <w:rFonts w:eastAsia="Times New Roman"/>
          <w:b/>
          <w:bCs/>
          <w:lang w:val="en-PH"/>
        </w:rPr>
        <w:t>Jersey</w:t>
      </w:r>
    </w:p>
    <w:p w14:paraId="75768B96" w14:textId="77777777" w:rsidR="00EB3F7B" w:rsidRPr="00E93EDE" w:rsidRDefault="00EB3F7B" w:rsidP="00751108">
      <w:pPr>
        <w:spacing w:after="0" w:line="240" w:lineRule="auto"/>
        <w:jc w:val="both"/>
        <w:rPr>
          <w:rFonts w:eastAsia="Times New Roman"/>
          <w:b/>
          <w:bCs/>
          <w:lang w:val="en-PH"/>
        </w:rPr>
      </w:pPr>
    </w:p>
    <w:p w14:paraId="3DA1BC88" w14:textId="1A694CAF" w:rsidR="00953BF3" w:rsidRDefault="00953BF3" w:rsidP="00751108">
      <w:pPr>
        <w:spacing w:after="0" w:line="240" w:lineRule="auto"/>
        <w:ind w:left="360"/>
        <w:jc w:val="both"/>
        <w:rPr>
          <w:rFonts w:eastAsia="Times New Roman"/>
          <w:b/>
          <w:bCs/>
          <w:u w:val="single"/>
          <w:lang w:val="en-PH"/>
        </w:rPr>
      </w:pPr>
      <w:r w:rsidRPr="00E93EDE">
        <w:rPr>
          <w:rFonts w:eastAsia="Times New Roman"/>
          <w:b/>
          <w:bCs/>
          <w:u w:val="single"/>
          <w:lang w:val="en-PH"/>
        </w:rPr>
        <w:t xml:space="preserve">Are VASPs operating in </w:t>
      </w:r>
      <w:r w:rsidR="00F900BC">
        <w:rPr>
          <w:rFonts w:eastAsia="Times New Roman"/>
          <w:b/>
          <w:bCs/>
          <w:u w:val="single"/>
          <w:lang w:val="en-PH"/>
        </w:rPr>
        <w:t>Jersey</w:t>
      </w:r>
      <w:r w:rsidR="007D2F58" w:rsidRPr="00E93EDE">
        <w:rPr>
          <w:rFonts w:eastAsia="Times New Roman"/>
          <w:b/>
          <w:bCs/>
          <w:u w:val="single"/>
          <w:lang w:val="en-PH"/>
        </w:rPr>
        <w:t xml:space="preserve"> </w:t>
      </w:r>
      <w:r w:rsidRPr="00E93EDE">
        <w:rPr>
          <w:rFonts w:eastAsia="Times New Roman"/>
          <w:b/>
          <w:bCs/>
          <w:u w:val="single"/>
          <w:lang w:val="en-PH"/>
        </w:rPr>
        <w:t>subject to regulation?</w:t>
      </w:r>
    </w:p>
    <w:p w14:paraId="2E82B74B" w14:textId="77777777" w:rsidR="00EB3F7B" w:rsidRPr="00E93EDE" w:rsidRDefault="00EB3F7B" w:rsidP="00751108">
      <w:pPr>
        <w:spacing w:after="0" w:line="240" w:lineRule="auto"/>
        <w:ind w:left="360"/>
        <w:jc w:val="both"/>
        <w:rPr>
          <w:rFonts w:eastAsia="Times New Roman"/>
          <w:bCs/>
          <w:lang w:val="en-PH"/>
        </w:rPr>
      </w:pPr>
    </w:p>
    <w:p w14:paraId="1E01E70D" w14:textId="77777777" w:rsidR="004B73A1" w:rsidRDefault="004B73A1" w:rsidP="00751108">
      <w:pPr>
        <w:spacing w:after="0" w:line="240" w:lineRule="auto"/>
        <w:ind w:left="360"/>
        <w:jc w:val="both"/>
        <w:rPr>
          <w:rFonts w:eastAsia="Times New Roman"/>
          <w:bCs/>
        </w:rPr>
      </w:pPr>
      <w:r w:rsidRPr="00E93EDE">
        <w:rPr>
          <w:rFonts w:eastAsia="Times New Roman"/>
          <w:bCs/>
        </w:rPr>
        <w:t>VASPs operating in Jersey are subject to regulation to ensure compliance with AML/CFT requirements. The JFSC takes a proactive approach to regulating virtual assets and VASP activities.</w:t>
      </w:r>
    </w:p>
    <w:p w14:paraId="11792FE3" w14:textId="77777777" w:rsidR="00EB3F7B" w:rsidRPr="00E93EDE" w:rsidRDefault="00EB3F7B" w:rsidP="00751108">
      <w:pPr>
        <w:spacing w:after="0" w:line="240" w:lineRule="auto"/>
        <w:ind w:left="360"/>
        <w:jc w:val="both"/>
        <w:rPr>
          <w:rFonts w:eastAsia="Times New Roman"/>
          <w:bCs/>
        </w:rPr>
      </w:pPr>
    </w:p>
    <w:p w14:paraId="4A099C4A" w14:textId="77777777" w:rsidR="004B73A1" w:rsidRDefault="004B73A1" w:rsidP="00751108">
      <w:pPr>
        <w:spacing w:after="0" w:line="240" w:lineRule="auto"/>
        <w:ind w:left="360"/>
        <w:jc w:val="both"/>
        <w:rPr>
          <w:rFonts w:eastAsia="Times New Roman"/>
          <w:bCs/>
        </w:rPr>
      </w:pPr>
      <w:r w:rsidRPr="00E93EDE">
        <w:rPr>
          <w:rFonts w:eastAsia="Times New Roman"/>
          <w:bCs/>
        </w:rPr>
        <w:t>In 2020, Jersey amended the Proceeds of Crime (Supervisory Bodies) (Jersey) Law 2008 to include VASPs as a supervised sector under the JFSC's remit. This amendment brought VASPs within the scope of Jersey's AML/CFT regulatory framework, requiring them to comply with the same obligations as other financial service providers.</w:t>
      </w:r>
    </w:p>
    <w:p w14:paraId="2D73D6F9" w14:textId="77777777" w:rsidR="00EB3F7B" w:rsidRPr="00E93EDE" w:rsidRDefault="00EB3F7B" w:rsidP="00751108">
      <w:pPr>
        <w:spacing w:after="0" w:line="240" w:lineRule="auto"/>
        <w:ind w:left="360"/>
        <w:jc w:val="both"/>
        <w:rPr>
          <w:rFonts w:eastAsia="Times New Roman"/>
          <w:bCs/>
        </w:rPr>
      </w:pPr>
    </w:p>
    <w:p w14:paraId="6DBD900E" w14:textId="77777777" w:rsidR="004B73A1" w:rsidRDefault="004B73A1" w:rsidP="00751108">
      <w:pPr>
        <w:spacing w:after="0" w:line="240" w:lineRule="auto"/>
        <w:ind w:left="360"/>
        <w:jc w:val="both"/>
        <w:rPr>
          <w:rFonts w:eastAsia="Times New Roman"/>
          <w:bCs/>
        </w:rPr>
      </w:pPr>
      <w:r w:rsidRPr="00E93EDE">
        <w:rPr>
          <w:rFonts w:eastAsia="Times New Roman"/>
          <w:bCs/>
        </w:rPr>
        <w:t>VASPs operating in Jersey must register with the JFSC and adhere to the AML/CFT obligations set out in the Proceeds of Crime (Jersey) Law 1999 and the Proceeds of Crime (Supervisory Bodies) (Jersey) Law 2008. These obligations include conducting customer due diligence, monitoring transactions, reporting suspicious activities, and maintaining adequate records.</w:t>
      </w:r>
    </w:p>
    <w:p w14:paraId="48CCF357" w14:textId="77777777" w:rsidR="00EB3F7B" w:rsidRPr="00E93EDE" w:rsidRDefault="00EB3F7B" w:rsidP="00751108">
      <w:pPr>
        <w:spacing w:after="0" w:line="240" w:lineRule="auto"/>
        <w:ind w:left="360"/>
        <w:jc w:val="both"/>
        <w:rPr>
          <w:rFonts w:eastAsia="Times New Roman"/>
          <w:bCs/>
        </w:rPr>
      </w:pPr>
    </w:p>
    <w:p w14:paraId="1C4C6CBD" w14:textId="77777777" w:rsidR="004B73A1" w:rsidRDefault="004B73A1" w:rsidP="00751108">
      <w:pPr>
        <w:spacing w:after="0" w:line="240" w:lineRule="auto"/>
        <w:ind w:left="360"/>
        <w:jc w:val="both"/>
        <w:rPr>
          <w:rFonts w:eastAsia="Times New Roman"/>
          <w:bCs/>
        </w:rPr>
      </w:pPr>
      <w:r w:rsidRPr="00E93EDE">
        <w:rPr>
          <w:rFonts w:eastAsia="Times New Roman"/>
          <w:bCs/>
        </w:rPr>
        <w:t xml:space="preserve">If a VASP carries out activities in or from within Jersey, they are required to register with the JFSC, which will be treated as a new application. </w:t>
      </w:r>
    </w:p>
    <w:p w14:paraId="0FE83055" w14:textId="77777777" w:rsidR="00EB3F7B" w:rsidRPr="00E93EDE" w:rsidRDefault="00EB3F7B" w:rsidP="00751108">
      <w:pPr>
        <w:spacing w:after="0" w:line="240" w:lineRule="auto"/>
        <w:ind w:left="360"/>
        <w:jc w:val="both"/>
        <w:rPr>
          <w:rFonts w:eastAsia="Times New Roman"/>
          <w:bCs/>
        </w:rPr>
      </w:pPr>
    </w:p>
    <w:p w14:paraId="789C44A2" w14:textId="3AF447AE" w:rsidR="004B73A1" w:rsidRDefault="004B73A1" w:rsidP="00751108">
      <w:pPr>
        <w:spacing w:after="0" w:line="240" w:lineRule="auto"/>
        <w:ind w:left="360"/>
        <w:jc w:val="both"/>
        <w:rPr>
          <w:rFonts w:eastAsia="Times New Roman"/>
          <w:bCs/>
        </w:rPr>
      </w:pPr>
      <w:r w:rsidRPr="00E93EDE">
        <w:rPr>
          <w:rFonts w:eastAsia="Times New Roman"/>
          <w:bCs/>
        </w:rPr>
        <w:t>In addition to AML/CFT requirements, VASPs may also be subject to other regulatory requirements depending on the specific services they offer. For example, if a VASP operates a virtual asset exchange or provides custody services, it may need to be registered with the JFSC under the Financial Services (Jersey) Law 1998.</w:t>
      </w:r>
    </w:p>
    <w:p w14:paraId="72C15436" w14:textId="77777777" w:rsidR="00EB3F7B" w:rsidRPr="00E93EDE" w:rsidRDefault="00EB3F7B" w:rsidP="00751108">
      <w:pPr>
        <w:spacing w:after="0" w:line="240" w:lineRule="auto"/>
        <w:ind w:left="360"/>
        <w:jc w:val="both"/>
        <w:rPr>
          <w:rFonts w:eastAsia="Times New Roman"/>
          <w:bCs/>
        </w:rPr>
      </w:pPr>
    </w:p>
    <w:p w14:paraId="40B7010D" w14:textId="451F39EE" w:rsidR="00953BF3" w:rsidRDefault="00953BF3" w:rsidP="00751108">
      <w:pPr>
        <w:spacing w:after="0" w:line="240" w:lineRule="auto"/>
        <w:ind w:left="360"/>
        <w:jc w:val="both"/>
        <w:rPr>
          <w:rFonts w:eastAsia="Times New Roman"/>
          <w:b/>
          <w:bCs/>
          <w:u w:val="single"/>
          <w:lang w:val="en-PH"/>
        </w:rPr>
      </w:pPr>
      <w:r w:rsidRPr="00E93EDE">
        <w:rPr>
          <w:rFonts w:eastAsia="Times New Roman"/>
          <w:b/>
          <w:bCs/>
          <w:u w:val="single"/>
          <w:lang w:val="en-PH"/>
        </w:rPr>
        <w:t xml:space="preserve">Are VASPs providing virtual asset services from offshore to persons in the </w:t>
      </w:r>
      <w:r w:rsidR="00E76182" w:rsidRPr="00E93EDE">
        <w:rPr>
          <w:rFonts w:eastAsia="Times New Roman"/>
          <w:b/>
          <w:bCs/>
          <w:u w:val="single"/>
          <w:lang w:val="en-PH"/>
        </w:rPr>
        <w:t xml:space="preserve">Jersey </w:t>
      </w:r>
      <w:r w:rsidRPr="00E93EDE">
        <w:rPr>
          <w:rFonts w:eastAsia="Times New Roman"/>
          <w:b/>
          <w:bCs/>
          <w:u w:val="single"/>
          <w:lang w:val="en-PH"/>
        </w:rPr>
        <w:t xml:space="preserve">subject to regulation in </w:t>
      </w:r>
      <w:r w:rsidR="00E76182" w:rsidRPr="00E93EDE">
        <w:rPr>
          <w:rFonts w:eastAsia="Times New Roman"/>
          <w:b/>
          <w:bCs/>
          <w:u w:val="single"/>
          <w:lang w:val="en-PH"/>
        </w:rPr>
        <w:t>Jersey</w:t>
      </w:r>
      <w:r w:rsidRPr="00E93EDE">
        <w:rPr>
          <w:rFonts w:eastAsia="Times New Roman"/>
          <w:b/>
          <w:bCs/>
          <w:u w:val="single"/>
          <w:lang w:val="en-PH"/>
        </w:rPr>
        <w:t>?</w:t>
      </w:r>
    </w:p>
    <w:p w14:paraId="1184F644" w14:textId="77777777" w:rsidR="00EB3F7B" w:rsidRPr="00E93EDE" w:rsidRDefault="00EB3F7B" w:rsidP="00751108">
      <w:pPr>
        <w:spacing w:after="0" w:line="240" w:lineRule="auto"/>
        <w:ind w:left="360"/>
        <w:jc w:val="both"/>
        <w:rPr>
          <w:rFonts w:eastAsia="Times New Roman"/>
          <w:bCs/>
          <w:lang w:val="en-PH"/>
        </w:rPr>
      </w:pPr>
    </w:p>
    <w:p w14:paraId="79BAADD9" w14:textId="77777777" w:rsidR="00801E05" w:rsidRDefault="00801E05" w:rsidP="00751108">
      <w:pPr>
        <w:spacing w:after="0" w:line="240" w:lineRule="auto"/>
        <w:ind w:left="360"/>
        <w:jc w:val="both"/>
        <w:rPr>
          <w:rFonts w:eastAsia="Times New Roman"/>
          <w:bCs/>
        </w:rPr>
      </w:pPr>
      <w:r w:rsidRPr="00E93EDE">
        <w:rPr>
          <w:rFonts w:eastAsia="Times New Roman"/>
          <w:bCs/>
        </w:rPr>
        <w:t>Yes, VASPs providing services from offshore to persons in Jersey are considered as 'carrying out activities in or from within Jersey' and are therefore subject to regulation in Jersey. Therefore, they need to register with the JFSC for AML/CFT and countering proliferation financing purposes.</w:t>
      </w:r>
    </w:p>
    <w:p w14:paraId="4FD4D2A3" w14:textId="77777777" w:rsidR="00EB3F7B" w:rsidRPr="00E93EDE" w:rsidRDefault="00EB3F7B" w:rsidP="00751108">
      <w:pPr>
        <w:spacing w:after="0" w:line="240" w:lineRule="auto"/>
        <w:ind w:left="360"/>
        <w:jc w:val="both"/>
        <w:rPr>
          <w:rFonts w:eastAsia="Times New Roman"/>
          <w:bCs/>
        </w:rPr>
      </w:pPr>
    </w:p>
    <w:p w14:paraId="791CBBAE" w14:textId="6554E054" w:rsidR="000A5009" w:rsidRDefault="00801E05" w:rsidP="00751108">
      <w:pPr>
        <w:spacing w:after="0" w:line="240" w:lineRule="auto"/>
        <w:ind w:left="360"/>
        <w:jc w:val="both"/>
        <w:rPr>
          <w:rFonts w:eastAsia="Times New Roman"/>
          <w:bCs/>
        </w:rPr>
      </w:pPr>
      <w:r w:rsidRPr="00E93EDE">
        <w:rPr>
          <w:rFonts w:eastAsia="Times New Roman"/>
          <w:bCs/>
        </w:rPr>
        <w:t>However, each case is assessed individually, and the specific circumstances will determine whether a VASP providing services from offshore to persons in Jersey will be subject to regulation. The JFSC takes a risk-based approach to regulating virtual assets and VASPs, focusing on the substance of the activities rather than their location.</w:t>
      </w:r>
    </w:p>
    <w:p w14:paraId="7CE48522" w14:textId="77777777" w:rsidR="00EB3F7B" w:rsidRPr="00E93EDE" w:rsidRDefault="00EB3F7B" w:rsidP="00751108">
      <w:pPr>
        <w:spacing w:after="0" w:line="240" w:lineRule="auto"/>
        <w:ind w:left="360"/>
        <w:jc w:val="both"/>
        <w:rPr>
          <w:rFonts w:eastAsia="Times New Roman"/>
          <w:bCs/>
        </w:rPr>
      </w:pPr>
    </w:p>
    <w:p w14:paraId="3CA6C989" w14:textId="19735A7F" w:rsidR="00953BF3" w:rsidRDefault="00953BF3" w:rsidP="00751108">
      <w:pPr>
        <w:spacing w:after="0" w:line="240" w:lineRule="auto"/>
        <w:ind w:left="360"/>
        <w:jc w:val="both"/>
        <w:rPr>
          <w:rFonts w:eastAsia="Times New Roman"/>
          <w:b/>
          <w:bCs/>
          <w:u w:val="single"/>
          <w:lang w:val="en-PH"/>
        </w:rPr>
      </w:pPr>
      <w:r w:rsidRPr="00E93EDE">
        <w:rPr>
          <w:rFonts w:eastAsia="Times New Roman"/>
          <w:b/>
          <w:bCs/>
          <w:u w:val="single"/>
          <w:lang w:val="en-PH"/>
        </w:rPr>
        <w:t xml:space="preserve">What are the main requirements for obtaining licensing / registration as a VASP in </w:t>
      </w:r>
      <w:r w:rsidR="009842A6" w:rsidRPr="00E93EDE">
        <w:rPr>
          <w:rFonts w:eastAsia="Times New Roman"/>
          <w:b/>
          <w:bCs/>
          <w:u w:val="single"/>
          <w:lang w:val="en-PH"/>
        </w:rPr>
        <w:t>Jersey</w:t>
      </w:r>
      <w:r w:rsidRPr="00E93EDE">
        <w:rPr>
          <w:rFonts w:eastAsia="Times New Roman"/>
          <w:b/>
          <w:bCs/>
          <w:u w:val="single"/>
          <w:lang w:val="en-PH"/>
        </w:rPr>
        <w:t>?</w:t>
      </w:r>
    </w:p>
    <w:p w14:paraId="1E1F1E26" w14:textId="77777777" w:rsidR="00EB3F7B" w:rsidRPr="00E93EDE" w:rsidRDefault="00EB3F7B" w:rsidP="00751108">
      <w:pPr>
        <w:spacing w:after="0" w:line="240" w:lineRule="auto"/>
        <w:ind w:left="360"/>
        <w:jc w:val="both"/>
        <w:rPr>
          <w:rFonts w:eastAsia="Times New Roman"/>
          <w:bCs/>
          <w:lang w:val="en-PH"/>
        </w:rPr>
      </w:pPr>
    </w:p>
    <w:p w14:paraId="2FA10B45" w14:textId="77777777" w:rsidR="00527BB8" w:rsidRDefault="00527BB8" w:rsidP="00751108">
      <w:pPr>
        <w:spacing w:after="0" w:line="240" w:lineRule="auto"/>
        <w:ind w:left="360"/>
        <w:jc w:val="both"/>
        <w:rPr>
          <w:rFonts w:eastAsia="Times New Roman"/>
        </w:rPr>
      </w:pPr>
      <w:r w:rsidRPr="00E93EDE">
        <w:rPr>
          <w:rFonts w:eastAsia="Times New Roman"/>
        </w:rPr>
        <w:t>Businesses seeking to obtain licensing or registration as a VASP in Jersey must comply with specific requirements under the Financial Services (Jersey) Law and other relevant regulations. These requirements include:</w:t>
      </w:r>
    </w:p>
    <w:p w14:paraId="30C59363" w14:textId="77777777" w:rsidR="00EB3F7B" w:rsidRPr="00E93EDE" w:rsidRDefault="00EB3F7B" w:rsidP="00751108">
      <w:pPr>
        <w:spacing w:after="0" w:line="240" w:lineRule="auto"/>
        <w:ind w:left="360"/>
        <w:jc w:val="both"/>
        <w:rPr>
          <w:rFonts w:eastAsia="Times New Roman"/>
        </w:rPr>
      </w:pPr>
    </w:p>
    <w:p w14:paraId="4E07E386" w14:textId="77777777" w:rsidR="00527BB8" w:rsidRPr="00FA2D20" w:rsidRDefault="00527BB8" w:rsidP="00751108">
      <w:pPr>
        <w:pStyle w:val="ListParagraph"/>
        <w:numPr>
          <w:ilvl w:val="0"/>
          <w:numId w:val="101"/>
        </w:numPr>
        <w:spacing w:after="0" w:line="240" w:lineRule="auto"/>
        <w:jc w:val="both"/>
        <w:rPr>
          <w:rFonts w:eastAsia="Times New Roman"/>
        </w:rPr>
      </w:pPr>
      <w:r w:rsidRPr="00264F8A">
        <w:rPr>
          <w:rFonts w:eastAsia="Times New Roman"/>
          <w:u w:val="single"/>
          <w:lang w:val="en-SG"/>
        </w:rPr>
        <w:t>Application</w:t>
      </w:r>
      <w:r w:rsidRPr="00E93EDE">
        <w:rPr>
          <w:rFonts w:eastAsia="Times New Roman"/>
          <w:lang w:val="en-SG"/>
        </w:rPr>
        <w:t>: Submit a completed application form to the JFSC, providing detailed information about the VASP, its beneficial owners, directors, and key personnel. The application should also include a comprehensive business plan outlining the nature of the virtual asset services to be provided and the target market.</w:t>
      </w:r>
    </w:p>
    <w:p w14:paraId="551981FC" w14:textId="77777777" w:rsidR="00FA2D20" w:rsidRPr="00E93EDE" w:rsidRDefault="00FA2D20" w:rsidP="00751108">
      <w:pPr>
        <w:pStyle w:val="ListParagraph"/>
        <w:spacing w:after="0" w:line="240" w:lineRule="auto"/>
        <w:ind w:left="1080"/>
        <w:jc w:val="both"/>
        <w:rPr>
          <w:rFonts w:eastAsia="Times New Roman"/>
        </w:rPr>
      </w:pPr>
    </w:p>
    <w:p w14:paraId="595510E6" w14:textId="77777777" w:rsidR="00527BB8" w:rsidRPr="00FA2D20" w:rsidRDefault="00527BB8" w:rsidP="00751108">
      <w:pPr>
        <w:pStyle w:val="ListParagraph"/>
        <w:numPr>
          <w:ilvl w:val="0"/>
          <w:numId w:val="101"/>
        </w:numPr>
        <w:spacing w:after="0" w:line="240" w:lineRule="auto"/>
        <w:jc w:val="both"/>
        <w:rPr>
          <w:rFonts w:eastAsia="Times New Roman"/>
        </w:rPr>
      </w:pPr>
      <w:r w:rsidRPr="00264F8A">
        <w:rPr>
          <w:rFonts w:eastAsia="Times New Roman"/>
          <w:u w:val="single"/>
          <w:lang w:val="en-SG"/>
        </w:rPr>
        <w:t>Categorisation</w:t>
      </w:r>
      <w:r w:rsidRPr="00E93EDE">
        <w:rPr>
          <w:rFonts w:eastAsia="Times New Roman"/>
          <w:lang w:val="en-SG"/>
        </w:rPr>
        <w:t>: The JFSC's Guidance Note on Virtual Currencies, ICOs and Related Services states that the business must fall within certain categories of the Financial Services (Jersey) Law and conduct specific activities for or on behalf of other persons. These activities must be carried out from or within Jersey 'by way of business' to be subject to Jersey's AML/CFT/CPF regime.</w:t>
      </w:r>
    </w:p>
    <w:p w14:paraId="68430944" w14:textId="77777777" w:rsidR="00FA2D20" w:rsidRPr="00FA2D20" w:rsidRDefault="00FA2D20" w:rsidP="00751108">
      <w:pPr>
        <w:spacing w:after="0" w:line="240" w:lineRule="auto"/>
        <w:jc w:val="both"/>
        <w:rPr>
          <w:rFonts w:eastAsia="Times New Roman"/>
        </w:rPr>
      </w:pPr>
    </w:p>
    <w:p w14:paraId="508B78DD" w14:textId="77777777" w:rsidR="00527BB8" w:rsidRPr="00FA2D20" w:rsidRDefault="00527BB8" w:rsidP="00751108">
      <w:pPr>
        <w:pStyle w:val="ListParagraph"/>
        <w:numPr>
          <w:ilvl w:val="0"/>
          <w:numId w:val="101"/>
        </w:numPr>
        <w:spacing w:after="0" w:line="240" w:lineRule="auto"/>
        <w:jc w:val="both"/>
        <w:rPr>
          <w:rFonts w:eastAsia="Times New Roman"/>
        </w:rPr>
      </w:pPr>
      <w:r w:rsidRPr="00264F8A">
        <w:rPr>
          <w:rFonts w:eastAsia="Times New Roman"/>
          <w:u w:val="single"/>
          <w:lang w:val="en-SG"/>
        </w:rPr>
        <w:t>'By Way of Business' Test</w:t>
      </w:r>
      <w:r w:rsidRPr="00E93EDE">
        <w:rPr>
          <w:rFonts w:eastAsia="Times New Roman"/>
          <w:lang w:val="en-SG"/>
        </w:rPr>
        <w:t>: As per the JFSC's Guidance Note on Virtual Currencies, ICOs and Related Services, the business must publicly offer to conduct VASP activities for other persons to meet this test. This involves demonstrating that the services are provided commercially, regularly, and with a view to profit.</w:t>
      </w:r>
    </w:p>
    <w:p w14:paraId="168C8119" w14:textId="77777777" w:rsidR="00FA2D20" w:rsidRPr="00FA2D20" w:rsidRDefault="00FA2D20" w:rsidP="00751108">
      <w:pPr>
        <w:spacing w:after="0" w:line="240" w:lineRule="auto"/>
        <w:jc w:val="both"/>
        <w:rPr>
          <w:rFonts w:eastAsia="Times New Roman"/>
        </w:rPr>
      </w:pPr>
    </w:p>
    <w:p w14:paraId="45387D61" w14:textId="77777777" w:rsidR="00527BB8" w:rsidRPr="00FA2D20" w:rsidRDefault="00527BB8" w:rsidP="00751108">
      <w:pPr>
        <w:pStyle w:val="ListParagraph"/>
        <w:numPr>
          <w:ilvl w:val="0"/>
          <w:numId w:val="101"/>
        </w:numPr>
        <w:spacing w:after="0" w:line="240" w:lineRule="auto"/>
        <w:jc w:val="both"/>
        <w:rPr>
          <w:rFonts w:eastAsia="Times New Roman"/>
        </w:rPr>
      </w:pPr>
      <w:r w:rsidRPr="00264F8A">
        <w:rPr>
          <w:rFonts w:eastAsia="Times New Roman"/>
          <w:u w:val="single"/>
          <w:lang w:val="en-SG"/>
        </w:rPr>
        <w:t>Money Laundering Compliance Officer (</w:t>
      </w:r>
      <w:r w:rsidRPr="00264F8A">
        <w:rPr>
          <w:rFonts w:eastAsia="Times New Roman"/>
          <w:b/>
          <w:bCs/>
          <w:u w:val="single"/>
          <w:lang w:val="en-SG"/>
        </w:rPr>
        <w:t>MLCO</w:t>
      </w:r>
      <w:r w:rsidRPr="00264F8A">
        <w:rPr>
          <w:rFonts w:eastAsia="Times New Roman"/>
          <w:u w:val="single"/>
          <w:lang w:val="en-SG"/>
        </w:rPr>
        <w:t>) and Money Laundering Reporting Officer (</w:t>
      </w:r>
      <w:r w:rsidRPr="00264F8A">
        <w:rPr>
          <w:rFonts w:eastAsia="Times New Roman"/>
          <w:b/>
          <w:bCs/>
          <w:u w:val="single"/>
          <w:lang w:val="en-SG"/>
        </w:rPr>
        <w:t>MLRO</w:t>
      </w:r>
      <w:r w:rsidRPr="00264F8A">
        <w:rPr>
          <w:rFonts w:eastAsia="Times New Roman"/>
          <w:u w:val="single"/>
          <w:lang w:val="en-SG"/>
        </w:rPr>
        <w:t>)</w:t>
      </w:r>
      <w:r w:rsidRPr="00E93EDE">
        <w:rPr>
          <w:rFonts w:eastAsia="Times New Roman"/>
          <w:lang w:val="en-SG"/>
        </w:rPr>
        <w:t>: The JFSC's AML/CFT Handbook for Financial Services Businesses mandates that the business must appoint an MLCO and an MLRO to oversee and manage its AML/CFT efforts.</w:t>
      </w:r>
    </w:p>
    <w:p w14:paraId="367682A9" w14:textId="77777777" w:rsidR="00FA2D20" w:rsidRPr="00FA2D20" w:rsidRDefault="00FA2D20" w:rsidP="00751108">
      <w:pPr>
        <w:spacing w:after="0" w:line="240" w:lineRule="auto"/>
        <w:jc w:val="both"/>
        <w:rPr>
          <w:rFonts w:eastAsia="Times New Roman"/>
        </w:rPr>
      </w:pPr>
    </w:p>
    <w:p w14:paraId="58F53332" w14:textId="77777777" w:rsidR="00527BB8" w:rsidRPr="00FA2D20" w:rsidRDefault="00527BB8" w:rsidP="00751108">
      <w:pPr>
        <w:pStyle w:val="ListParagraph"/>
        <w:numPr>
          <w:ilvl w:val="0"/>
          <w:numId w:val="101"/>
        </w:numPr>
        <w:spacing w:after="0" w:line="240" w:lineRule="auto"/>
        <w:jc w:val="both"/>
        <w:rPr>
          <w:rFonts w:eastAsia="Times New Roman"/>
        </w:rPr>
      </w:pPr>
      <w:r w:rsidRPr="00264F8A">
        <w:rPr>
          <w:rFonts w:eastAsia="Times New Roman"/>
          <w:u w:val="single"/>
          <w:lang w:val="en-SG"/>
        </w:rPr>
        <w:t>AML/CFT Compliance</w:t>
      </w:r>
      <w:r w:rsidRPr="00E93EDE">
        <w:rPr>
          <w:rFonts w:eastAsia="Times New Roman"/>
          <w:lang w:val="en-SG"/>
        </w:rPr>
        <w:t>: VASPs must demonstrate compliance with Jersey's AML/CFT requirements. This includes implementing robust AML/CFT policies and procedures, conducting customer due diligence, monitoring transactions, and reporting suspicious activities to the JFCU.</w:t>
      </w:r>
    </w:p>
    <w:p w14:paraId="235C6C82" w14:textId="77777777" w:rsidR="00FA2D20" w:rsidRPr="00FA2D20" w:rsidRDefault="00FA2D20" w:rsidP="00751108">
      <w:pPr>
        <w:spacing w:after="0" w:line="240" w:lineRule="auto"/>
        <w:jc w:val="both"/>
        <w:rPr>
          <w:rFonts w:eastAsia="Times New Roman"/>
        </w:rPr>
      </w:pPr>
    </w:p>
    <w:p w14:paraId="1DD52F8B" w14:textId="77777777" w:rsidR="00527BB8" w:rsidRPr="00FA2D20" w:rsidRDefault="00527BB8" w:rsidP="00751108">
      <w:pPr>
        <w:pStyle w:val="ListParagraph"/>
        <w:numPr>
          <w:ilvl w:val="0"/>
          <w:numId w:val="101"/>
        </w:numPr>
        <w:spacing w:after="0" w:line="240" w:lineRule="auto"/>
        <w:jc w:val="both"/>
        <w:rPr>
          <w:rFonts w:eastAsia="Times New Roman"/>
        </w:rPr>
      </w:pPr>
      <w:r w:rsidRPr="00264F8A">
        <w:rPr>
          <w:rFonts w:eastAsia="Times New Roman"/>
          <w:u w:val="single"/>
          <w:lang w:val="en-SG"/>
        </w:rPr>
        <w:t>Policies and Procedures</w:t>
      </w:r>
      <w:r w:rsidRPr="00E93EDE">
        <w:rPr>
          <w:rFonts w:eastAsia="Times New Roman"/>
          <w:lang w:val="en-SG"/>
        </w:rPr>
        <w:t>: In accordance with the Money Laundering (Jersey) Order 2008 and the JFSC's AML/CFT Handbook for Financial Services Businesses, the business must maintain comprehensive policies and procedures to prevent and detect money laundering in respect of their VASP activities.</w:t>
      </w:r>
    </w:p>
    <w:p w14:paraId="1B9FC010" w14:textId="77777777" w:rsidR="00FA2D20" w:rsidRPr="00FA2D20" w:rsidRDefault="00FA2D20" w:rsidP="00751108">
      <w:pPr>
        <w:spacing w:after="0" w:line="240" w:lineRule="auto"/>
        <w:jc w:val="both"/>
        <w:rPr>
          <w:rFonts w:eastAsia="Times New Roman"/>
        </w:rPr>
      </w:pPr>
    </w:p>
    <w:p w14:paraId="53B684E9" w14:textId="77777777" w:rsidR="00527BB8" w:rsidRPr="00FA2D20" w:rsidRDefault="00527BB8" w:rsidP="00751108">
      <w:pPr>
        <w:pStyle w:val="ListParagraph"/>
        <w:numPr>
          <w:ilvl w:val="0"/>
          <w:numId w:val="101"/>
        </w:numPr>
        <w:spacing w:after="0" w:line="240" w:lineRule="auto"/>
        <w:jc w:val="both"/>
        <w:rPr>
          <w:rFonts w:eastAsia="Times New Roman"/>
        </w:rPr>
      </w:pPr>
      <w:r w:rsidRPr="00264F8A">
        <w:rPr>
          <w:rFonts w:eastAsia="Times New Roman"/>
          <w:u w:val="single"/>
          <w:lang w:val="en-SG"/>
        </w:rPr>
        <w:t>Fitness and Propriety</w:t>
      </w:r>
      <w:r w:rsidRPr="00E93EDE">
        <w:rPr>
          <w:rFonts w:eastAsia="Times New Roman"/>
          <w:lang w:val="en-SG"/>
        </w:rPr>
        <w:t>: The JFSC assesses the fitness and propriety of the VASP's beneficial owners, directors, and key personnel. This assessment includes evaluating their integrity, competence, and financial soundness. Applicants may need to provide police clearance certificates, professional references, and financial statements as part of this process.</w:t>
      </w:r>
    </w:p>
    <w:p w14:paraId="6DB99814" w14:textId="77777777" w:rsidR="00FA2D20" w:rsidRPr="00FA2D20" w:rsidRDefault="00FA2D20" w:rsidP="00751108">
      <w:pPr>
        <w:spacing w:after="0" w:line="240" w:lineRule="auto"/>
        <w:jc w:val="both"/>
        <w:rPr>
          <w:rFonts w:eastAsia="Times New Roman"/>
        </w:rPr>
      </w:pPr>
    </w:p>
    <w:p w14:paraId="383E2739" w14:textId="77777777" w:rsidR="00527BB8" w:rsidRPr="00FA2D20" w:rsidRDefault="00527BB8" w:rsidP="00751108">
      <w:pPr>
        <w:pStyle w:val="ListParagraph"/>
        <w:numPr>
          <w:ilvl w:val="0"/>
          <w:numId w:val="101"/>
        </w:numPr>
        <w:spacing w:after="0" w:line="240" w:lineRule="auto"/>
        <w:jc w:val="both"/>
        <w:rPr>
          <w:rFonts w:eastAsia="Times New Roman"/>
        </w:rPr>
      </w:pPr>
      <w:r w:rsidRPr="00264F8A">
        <w:rPr>
          <w:rFonts w:eastAsia="Times New Roman"/>
          <w:u w:val="single"/>
          <w:lang w:val="en-SG"/>
        </w:rPr>
        <w:t>Risk Management</w:t>
      </w:r>
      <w:r w:rsidRPr="00E93EDE">
        <w:rPr>
          <w:rFonts w:eastAsia="Times New Roman"/>
          <w:lang w:val="en-SG"/>
        </w:rPr>
        <w:t>: VASPs are required to establish and maintain effective risk management systems and controls to identify, assess, and manage potential risks associated with their virtual asset services. This includes implementing appropriate information security measures to protect client data and assets.</w:t>
      </w:r>
    </w:p>
    <w:p w14:paraId="6B81ED41" w14:textId="77777777" w:rsidR="00FA2D20" w:rsidRPr="00FA2D20" w:rsidRDefault="00FA2D20" w:rsidP="00751108">
      <w:pPr>
        <w:spacing w:after="0" w:line="240" w:lineRule="auto"/>
        <w:jc w:val="both"/>
        <w:rPr>
          <w:rFonts w:eastAsia="Times New Roman"/>
        </w:rPr>
      </w:pPr>
    </w:p>
    <w:p w14:paraId="4B3991F8" w14:textId="77777777" w:rsidR="00527BB8" w:rsidRPr="00FA2D20" w:rsidRDefault="00527BB8" w:rsidP="00751108">
      <w:pPr>
        <w:pStyle w:val="ListParagraph"/>
        <w:numPr>
          <w:ilvl w:val="0"/>
          <w:numId w:val="101"/>
        </w:numPr>
        <w:spacing w:after="0" w:line="240" w:lineRule="auto"/>
        <w:jc w:val="both"/>
        <w:rPr>
          <w:rFonts w:eastAsia="Times New Roman"/>
        </w:rPr>
      </w:pPr>
      <w:r w:rsidRPr="00264F8A">
        <w:rPr>
          <w:rFonts w:eastAsia="Times New Roman"/>
          <w:u w:val="single"/>
          <w:lang w:val="en-SG"/>
        </w:rPr>
        <w:t>Corporate Governance</w:t>
      </w:r>
      <w:r w:rsidRPr="00E93EDE">
        <w:rPr>
          <w:rFonts w:eastAsia="Times New Roman"/>
          <w:lang w:val="en-SG"/>
        </w:rPr>
        <w:t>: VASPs must have a sound corporate governance structure in place, with clear lines of responsibility and accountability. This includes appointing a minimum of two Jersey-resident directors and maintaining a registered office in Jersey.</w:t>
      </w:r>
    </w:p>
    <w:p w14:paraId="29B56177" w14:textId="77777777" w:rsidR="00FA2D20" w:rsidRPr="00FA2D20" w:rsidRDefault="00FA2D20" w:rsidP="00751108">
      <w:pPr>
        <w:spacing w:after="0" w:line="240" w:lineRule="auto"/>
        <w:jc w:val="both"/>
        <w:rPr>
          <w:rFonts w:eastAsia="Times New Roman"/>
        </w:rPr>
      </w:pPr>
    </w:p>
    <w:p w14:paraId="324481F9" w14:textId="77777777" w:rsidR="00527BB8" w:rsidRPr="00FA2D20" w:rsidRDefault="00527BB8" w:rsidP="00751108">
      <w:pPr>
        <w:pStyle w:val="ListParagraph"/>
        <w:numPr>
          <w:ilvl w:val="0"/>
          <w:numId w:val="101"/>
        </w:numPr>
        <w:spacing w:after="0" w:line="240" w:lineRule="auto"/>
        <w:jc w:val="both"/>
        <w:rPr>
          <w:rFonts w:eastAsia="Times New Roman"/>
        </w:rPr>
      </w:pPr>
      <w:r w:rsidRPr="00264F8A">
        <w:rPr>
          <w:rFonts w:eastAsia="Times New Roman"/>
          <w:u w:val="single"/>
          <w:lang w:val="en-SG"/>
        </w:rPr>
        <w:t>Capital Adequacy</w:t>
      </w:r>
      <w:r w:rsidRPr="00E93EDE">
        <w:rPr>
          <w:rFonts w:eastAsia="Times New Roman"/>
          <w:lang w:val="en-SG"/>
        </w:rPr>
        <w:t>: VASPs must maintain sufficient financial resources to cover their operational costs and potential liabilities. The JFSC may require VASPs to hold a minimum level of regulatory capital, depending on the nature and scale of their activities.</w:t>
      </w:r>
    </w:p>
    <w:p w14:paraId="1372678D" w14:textId="77777777" w:rsidR="00FA2D20" w:rsidRPr="00FA2D20" w:rsidRDefault="00FA2D20" w:rsidP="00751108">
      <w:pPr>
        <w:spacing w:after="0" w:line="240" w:lineRule="auto"/>
        <w:jc w:val="both"/>
        <w:rPr>
          <w:rFonts w:eastAsia="Times New Roman"/>
        </w:rPr>
      </w:pPr>
    </w:p>
    <w:p w14:paraId="72A9EA0C" w14:textId="77777777" w:rsidR="00527BB8" w:rsidRPr="00FA2D20" w:rsidRDefault="00527BB8" w:rsidP="00751108">
      <w:pPr>
        <w:pStyle w:val="ListParagraph"/>
        <w:numPr>
          <w:ilvl w:val="0"/>
          <w:numId w:val="101"/>
        </w:numPr>
        <w:spacing w:after="0" w:line="240" w:lineRule="auto"/>
        <w:jc w:val="both"/>
        <w:rPr>
          <w:rFonts w:eastAsia="Times New Roman"/>
        </w:rPr>
      </w:pPr>
      <w:r w:rsidRPr="00264F8A">
        <w:rPr>
          <w:rFonts w:eastAsia="Times New Roman"/>
          <w:u w:val="single"/>
          <w:lang w:val="en-SG"/>
        </w:rPr>
        <w:t>Insurance</w:t>
      </w:r>
      <w:r w:rsidRPr="00E93EDE">
        <w:rPr>
          <w:rFonts w:eastAsia="Times New Roman"/>
          <w:lang w:val="en-SG"/>
        </w:rPr>
        <w:t>: VASPs may be required to maintain adequate insurance coverage to protect against potential risks and liabilities, such as professional indemnity and cyber insurance.</w:t>
      </w:r>
    </w:p>
    <w:p w14:paraId="53B57DD4" w14:textId="77777777" w:rsidR="00FA2D20" w:rsidRPr="00FA2D20" w:rsidRDefault="00FA2D20" w:rsidP="00751108">
      <w:pPr>
        <w:spacing w:after="0" w:line="240" w:lineRule="auto"/>
        <w:jc w:val="both"/>
        <w:rPr>
          <w:rFonts w:eastAsia="Times New Roman"/>
        </w:rPr>
      </w:pPr>
    </w:p>
    <w:p w14:paraId="4A9FF0FB" w14:textId="46143645" w:rsidR="00EB3F7B" w:rsidRPr="00FA2D20" w:rsidRDefault="00527BB8" w:rsidP="00751108">
      <w:pPr>
        <w:pStyle w:val="ListParagraph"/>
        <w:numPr>
          <w:ilvl w:val="0"/>
          <w:numId w:val="101"/>
        </w:numPr>
        <w:spacing w:after="0" w:line="240" w:lineRule="auto"/>
        <w:jc w:val="both"/>
        <w:rPr>
          <w:rFonts w:eastAsia="Times New Roman"/>
        </w:rPr>
      </w:pPr>
      <w:r w:rsidRPr="00264F8A">
        <w:rPr>
          <w:rFonts w:eastAsia="Times New Roman"/>
          <w:u w:val="single"/>
          <w:lang w:val="en-SG"/>
        </w:rPr>
        <w:t>Audit and Reporting</w:t>
      </w:r>
      <w:r w:rsidRPr="00E93EDE">
        <w:rPr>
          <w:rFonts w:eastAsia="Times New Roman"/>
          <w:lang w:val="en-SG"/>
        </w:rPr>
        <w:t>: VASPs must appoint an external auditor to conduct annual audits of their financial statements and AML/CFT compliance. They are also required to submit regular reports to the JFSC, including financial statements, compliance reports, and any significant changes to their business or operations.</w:t>
      </w:r>
    </w:p>
    <w:p w14:paraId="5170F677" w14:textId="77777777" w:rsidR="00FA2D20" w:rsidRPr="00FA2D20" w:rsidRDefault="00FA2D20" w:rsidP="00751108">
      <w:pPr>
        <w:spacing w:after="0" w:line="240" w:lineRule="auto"/>
        <w:jc w:val="both"/>
        <w:rPr>
          <w:rFonts w:eastAsia="Times New Roman"/>
        </w:rPr>
      </w:pPr>
    </w:p>
    <w:p w14:paraId="35F5C12C" w14:textId="77777777" w:rsidR="00EB3F7B" w:rsidRPr="00EB3F7B" w:rsidRDefault="00527BB8" w:rsidP="00751108">
      <w:pPr>
        <w:pStyle w:val="ListParagraph"/>
        <w:numPr>
          <w:ilvl w:val="0"/>
          <w:numId w:val="101"/>
        </w:numPr>
        <w:spacing w:after="0" w:line="240" w:lineRule="auto"/>
        <w:jc w:val="both"/>
        <w:rPr>
          <w:rFonts w:eastAsia="Times New Roman"/>
        </w:rPr>
      </w:pPr>
      <w:r w:rsidRPr="00264F8A">
        <w:rPr>
          <w:rFonts w:eastAsia="Times New Roman"/>
          <w:u w:val="single"/>
          <w:lang w:val="en-SG"/>
        </w:rPr>
        <w:t>Ongoing Compliance</w:t>
      </w:r>
      <w:r w:rsidRPr="00E93EDE">
        <w:rPr>
          <w:rFonts w:eastAsia="Times New Roman"/>
          <w:lang w:val="en-SG"/>
        </w:rPr>
        <w:t>: VASPs must comply with all relevant laws, regulations, and regulatory guidelines issued by the JFSC. This includes adhering to any specific conditions or restrictions imposed on their registration or license.</w:t>
      </w:r>
    </w:p>
    <w:p w14:paraId="0C28DFAE" w14:textId="77777777" w:rsidR="00EB3F7B" w:rsidRPr="00EB3F7B" w:rsidRDefault="00EB3F7B" w:rsidP="00751108">
      <w:pPr>
        <w:spacing w:after="0" w:line="240" w:lineRule="auto"/>
        <w:ind w:left="720"/>
        <w:jc w:val="both"/>
        <w:rPr>
          <w:rFonts w:eastAsia="Times New Roman"/>
        </w:rPr>
      </w:pPr>
    </w:p>
    <w:p w14:paraId="432A4546" w14:textId="30007F3D" w:rsidR="00527BB8" w:rsidRDefault="00527BB8" w:rsidP="00751108">
      <w:pPr>
        <w:spacing w:after="0" w:line="240" w:lineRule="auto"/>
        <w:ind w:left="360"/>
        <w:jc w:val="both"/>
        <w:rPr>
          <w:rFonts w:eastAsia="Times New Roman"/>
        </w:rPr>
      </w:pPr>
      <w:r w:rsidRPr="00EB3F7B">
        <w:rPr>
          <w:rFonts w:eastAsia="Times New Roman"/>
        </w:rPr>
        <w:t>The licensing fees for VASPs in Jersey for operating a virtual assets business involve an Application Fee of approximately £1,000.00 and a Registration Fee that varies based on factors like the type of virtual asset services provided, the nature, size, and complexity of the services. The Registration Fee can range between £1,000 and £15,000.</w:t>
      </w:r>
    </w:p>
    <w:p w14:paraId="21FC4EFC" w14:textId="77777777" w:rsidR="00EB3F7B" w:rsidRPr="00EB3F7B" w:rsidRDefault="00EB3F7B" w:rsidP="00751108">
      <w:pPr>
        <w:spacing w:after="0" w:line="240" w:lineRule="auto"/>
        <w:ind w:left="360"/>
        <w:jc w:val="both"/>
        <w:rPr>
          <w:rFonts w:eastAsia="Times New Roman"/>
        </w:rPr>
      </w:pPr>
    </w:p>
    <w:p w14:paraId="0D8EF24F" w14:textId="75EBF378" w:rsidR="00953BF3" w:rsidRDefault="00953BF3" w:rsidP="00751108">
      <w:pPr>
        <w:spacing w:after="0" w:line="240" w:lineRule="auto"/>
        <w:ind w:firstLine="360"/>
        <w:jc w:val="both"/>
        <w:rPr>
          <w:rFonts w:eastAsia="Times New Roman"/>
          <w:b/>
          <w:bCs/>
          <w:u w:val="single"/>
          <w:lang w:val="en-PH"/>
        </w:rPr>
      </w:pPr>
      <w:r w:rsidRPr="00E93EDE">
        <w:rPr>
          <w:rFonts w:eastAsia="Times New Roman"/>
          <w:b/>
          <w:bCs/>
          <w:u w:val="single"/>
          <w:lang w:val="en-PH"/>
        </w:rPr>
        <w:t xml:space="preserve">What are the main ongoing requirements for VASPs regulated in </w:t>
      </w:r>
      <w:r w:rsidR="00641F8B" w:rsidRPr="00E93EDE">
        <w:rPr>
          <w:rFonts w:eastAsia="Times New Roman"/>
          <w:b/>
          <w:bCs/>
          <w:u w:val="single"/>
          <w:lang w:val="en-PH"/>
        </w:rPr>
        <w:t>Jersey</w:t>
      </w:r>
      <w:r w:rsidRPr="00E93EDE">
        <w:rPr>
          <w:rFonts w:eastAsia="Times New Roman"/>
          <w:b/>
          <w:bCs/>
          <w:u w:val="single"/>
          <w:lang w:val="en-PH"/>
        </w:rPr>
        <w:t xml:space="preserve">? </w:t>
      </w:r>
    </w:p>
    <w:p w14:paraId="260EB38E" w14:textId="77777777" w:rsidR="00EB3F7B" w:rsidRPr="00E93EDE" w:rsidRDefault="00EB3F7B" w:rsidP="00751108">
      <w:pPr>
        <w:spacing w:after="0" w:line="240" w:lineRule="auto"/>
        <w:ind w:firstLine="360"/>
        <w:jc w:val="both"/>
        <w:rPr>
          <w:rFonts w:eastAsia="Times New Roman"/>
          <w:bCs/>
          <w:lang w:val="en-PH"/>
        </w:rPr>
      </w:pPr>
    </w:p>
    <w:p w14:paraId="35CB5BD2" w14:textId="77777777" w:rsidR="00641F8B" w:rsidRDefault="00641F8B" w:rsidP="00751108">
      <w:pPr>
        <w:spacing w:after="0" w:line="240" w:lineRule="auto"/>
        <w:ind w:left="360"/>
        <w:jc w:val="both"/>
        <w:rPr>
          <w:rFonts w:eastAsia="Times New Roman"/>
          <w:bCs/>
        </w:rPr>
      </w:pPr>
      <w:r w:rsidRPr="00E93EDE">
        <w:rPr>
          <w:rFonts w:eastAsia="Times New Roman"/>
          <w:bCs/>
        </w:rPr>
        <w:t>According to the JFSC, guidance notes, and regulatory framework, VASPs regulated in Jersey must adhere to several ongoing requirements to maintain their registration. These main ongoing requirements include:</w:t>
      </w:r>
    </w:p>
    <w:p w14:paraId="4AC26CD4" w14:textId="77777777" w:rsidR="00EB3F7B" w:rsidRPr="00E93EDE" w:rsidRDefault="00EB3F7B" w:rsidP="00751108">
      <w:pPr>
        <w:spacing w:after="0" w:line="240" w:lineRule="auto"/>
        <w:ind w:left="360"/>
        <w:jc w:val="both"/>
        <w:rPr>
          <w:rFonts w:eastAsia="Times New Roman"/>
          <w:bCs/>
        </w:rPr>
      </w:pPr>
    </w:p>
    <w:p w14:paraId="68B77A95" w14:textId="77777777" w:rsidR="00641F8B" w:rsidRPr="008D62FA" w:rsidRDefault="00641F8B" w:rsidP="00751108">
      <w:pPr>
        <w:pStyle w:val="ListParagraph"/>
        <w:numPr>
          <w:ilvl w:val="0"/>
          <w:numId w:val="102"/>
        </w:numPr>
        <w:spacing w:after="0" w:line="240" w:lineRule="auto"/>
        <w:jc w:val="both"/>
        <w:rPr>
          <w:rFonts w:eastAsia="Times New Roman"/>
          <w:bCs/>
        </w:rPr>
      </w:pPr>
      <w:r w:rsidRPr="003223E7">
        <w:rPr>
          <w:rFonts w:eastAsia="Times New Roman"/>
          <w:bCs/>
          <w:u w:val="single"/>
          <w:lang w:val="en-SG"/>
        </w:rPr>
        <w:lastRenderedPageBreak/>
        <w:t>Compliance with AML/CFT regulations</w:t>
      </w:r>
      <w:r w:rsidRPr="00E93EDE">
        <w:rPr>
          <w:rFonts w:eastAsia="Times New Roman"/>
          <w:bCs/>
          <w:lang w:val="en-SG"/>
        </w:rPr>
        <w:t>: VASPs must continually adhere to Jersey's AML/CFT regulations, as outlined in the Proceeds of Crime (Jersey) Law 1999 and the Proceeds of Crime (Supervisory Bodies) (Jersey) Law 2008. This includes conducting customer due diligence, monitoring transactions, and reporting suspicious activities.</w:t>
      </w:r>
    </w:p>
    <w:p w14:paraId="56C748CE" w14:textId="77777777" w:rsidR="008D62FA" w:rsidRPr="008D62FA" w:rsidRDefault="008D62FA" w:rsidP="00751108">
      <w:pPr>
        <w:spacing w:after="0" w:line="240" w:lineRule="auto"/>
        <w:ind w:left="720"/>
        <w:jc w:val="both"/>
        <w:rPr>
          <w:rFonts w:eastAsia="Times New Roman"/>
          <w:bCs/>
        </w:rPr>
      </w:pPr>
    </w:p>
    <w:p w14:paraId="4ACFA40C" w14:textId="77777777" w:rsidR="00641F8B" w:rsidRPr="008D62FA" w:rsidRDefault="00641F8B" w:rsidP="00751108">
      <w:pPr>
        <w:pStyle w:val="ListParagraph"/>
        <w:numPr>
          <w:ilvl w:val="0"/>
          <w:numId w:val="102"/>
        </w:numPr>
        <w:spacing w:after="0" w:line="240" w:lineRule="auto"/>
        <w:jc w:val="both"/>
        <w:rPr>
          <w:rFonts w:eastAsia="Times New Roman"/>
          <w:bCs/>
        </w:rPr>
      </w:pPr>
      <w:r w:rsidRPr="003223E7">
        <w:rPr>
          <w:rFonts w:eastAsia="Times New Roman"/>
          <w:bCs/>
          <w:u w:val="single"/>
          <w:lang w:val="en-SG"/>
        </w:rPr>
        <w:t>Maintenance of effective risk management systems</w:t>
      </w:r>
      <w:r w:rsidRPr="00E93EDE">
        <w:rPr>
          <w:rFonts w:eastAsia="Times New Roman"/>
          <w:bCs/>
          <w:lang w:val="en-SG"/>
        </w:rPr>
        <w:t>: The JFSC requires VASPs to maintain risk management systems and controls to identify, assess, and manage potential risks associated with their virtual asset services.</w:t>
      </w:r>
    </w:p>
    <w:p w14:paraId="2D779E87" w14:textId="77777777" w:rsidR="008D62FA" w:rsidRPr="008D62FA" w:rsidRDefault="008D62FA" w:rsidP="00751108">
      <w:pPr>
        <w:spacing w:after="0" w:line="240" w:lineRule="auto"/>
        <w:jc w:val="both"/>
        <w:rPr>
          <w:rFonts w:eastAsia="Times New Roman"/>
          <w:bCs/>
        </w:rPr>
      </w:pPr>
    </w:p>
    <w:p w14:paraId="406C8E8A" w14:textId="77777777" w:rsidR="00641F8B" w:rsidRPr="008D62FA" w:rsidRDefault="00641F8B" w:rsidP="00751108">
      <w:pPr>
        <w:pStyle w:val="ListParagraph"/>
        <w:numPr>
          <w:ilvl w:val="0"/>
          <w:numId w:val="102"/>
        </w:numPr>
        <w:spacing w:after="0" w:line="240" w:lineRule="auto"/>
        <w:jc w:val="both"/>
        <w:rPr>
          <w:rFonts w:eastAsia="Times New Roman"/>
          <w:bCs/>
        </w:rPr>
      </w:pPr>
      <w:r w:rsidRPr="003223E7">
        <w:rPr>
          <w:rFonts w:eastAsia="Times New Roman"/>
          <w:bCs/>
          <w:u w:val="single"/>
          <w:lang w:val="en-SG"/>
        </w:rPr>
        <w:t>Regular reporting</w:t>
      </w:r>
      <w:r w:rsidRPr="00E93EDE">
        <w:rPr>
          <w:rFonts w:eastAsia="Times New Roman"/>
          <w:bCs/>
          <w:lang w:val="en-SG"/>
        </w:rPr>
        <w:t>: VASPs must submit regular reports to the JFSC, detailing their activities, financial performance, and compliance with relevant regulations. This may include annual reports, financial statements, and other specific reports requested by the JFSC.</w:t>
      </w:r>
    </w:p>
    <w:p w14:paraId="7BEAC37D" w14:textId="77777777" w:rsidR="008D62FA" w:rsidRPr="008D62FA" w:rsidRDefault="008D62FA" w:rsidP="00751108">
      <w:pPr>
        <w:spacing w:after="0" w:line="240" w:lineRule="auto"/>
        <w:jc w:val="both"/>
        <w:rPr>
          <w:rFonts w:eastAsia="Times New Roman"/>
          <w:bCs/>
        </w:rPr>
      </w:pPr>
    </w:p>
    <w:p w14:paraId="67137D10" w14:textId="77777777" w:rsidR="00641F8B" w:rsidRPr="008D62FA" w:rsidRDefault="00641F8B" w:rsidP="00751108">
      <w:pPr>
        <w:pStyle w:val="ListParagraph"/>
        <w:numPr>
          <w:ilvl w:val="0"/>
          <w:numId w:val="102"/>
        </w:numPr>
        <w:spacing w:after="0" w:line="240" w:lineRule="auto"/>
        <w:jc w:val="both"/>
        <w:rPr>
          <w:rFonts w:eastAsia="Times New Roman"/>
          <w:bCs/>
        </w:rPr>
      </w:pPr>
      <w:r w:rsidRPr="003223E7">
        <w:rPr>
          <w:rFonts w:eastAsia="Times New Roman"/>
          <w:bCs/>
          <w:u w:val="single"/>
          <w:lang w:val="en-SG"/>
        </w:rPr>
        <w:t>Maintaining adequate records</w:t>
      </w:r>
      <w:r w:rsidRPr="00E93EDE">
        <w:rPr>
          <w:rFonts w:eastAsia="Times New Roman"/>
          <w:bCs/>
          <w:lang w:val="en-SG"/>
        </w:rPr>
        <w:t>: VASPs are required to keep accurate and up-to-date records of their clients, transactions, and internal policies and procedures, in accordance with Jersey's regulatory requirements.</w:t>
      </w:r>
    </w:p>
    <w:p w14:paraId="6E104FA6" w14:textId="77777777" w:rsidR="008D62FA" w:rsidRPr="00E93EDE" w:rsidRDefault="008D62FA" w:rsidP="00751108">
      <w:pPr>
        <w:pStyle w:val="ListParagraph"/>
        <w:spacing w:after="0" w:line="240" w:lineRule="auto"/>
        <w:ind w:left="1080"/>
        <w:jc w:val="both"/>
        <w:rPr>
          <w:rFonts w:eastAsia="Times New Roman"/>
          <w:bCs/>
        </w:rPr>
      </w:pPr>
    </w:p>
    <w:p w14:paraId="5DB60ED6" w14:textId="77777777" w:rsidR="00641F8B" w:rsidRPr="008D62FA" w:rsidRDefault="00641F8B" w:rsidP="00751108">
      <w:pPr>
        <w:pStyle w:val="ListParagraph"/>
        <w:numPr>
          <w:ilvl w:val="0"/>
          <w:numId w:val="102"/>
        </w:numPr>
        <w:spacing w:after="0" w:line="240" w:lineRule="auto"/>
        <w:jc w:val="both"/>
        <w:rPr>
          <w:rFonts w:eastAsia="Times New Roman"/>
          <w:bCs/>
        </w:rPr>
      </w:pPr>
      <w:r w:rsidRPr="003223E7">
        <w:rPr>
          <w:rFonts w:eastAsia="Times New Roman"/>
          <w:bCs/>
          <w:u w:val="single"/>
          <w:lang w:val="en-SG"/>
        </w:rPr>
        <w:t>Ongoing collaboration with the JFSC</w:t>
      </w:r>
      <w:r w:rsidRPr="00E93EDE">
        <w:rPr>
          <w:rFonts w:eastAsia="Times New Roman"/>
          <w:bCs/>
          <w:lang w:val="en-SG"/>
        </w:rPr>
        <w:t>: Regulated VASPs must maintain open lines of communication with the JFSC and promptly inform the commission of any significant changes to their business, such as changes in ownership, key personnel, or the nature of their services.</w:t>
      </w:r>
    </w:p>
    <w:p w14:paraId="23A8C068" w14:textId="77777777" w:rsidR="008D62FA" w:rsidRPr="008D62FA" w:rsidRDefault="008D62FA" w:rsidP="00751108">
      <w:pPr>
        <w:spacing w:after="0" w:line="240" w:lineRule="auto"/>
        <w:jc w:val="both"/>
        <w:rPr>
          <w:rFonts w:eastAsia="Times New Roman"/>
          <w:bCs/>
        </w:rPr>
      </w:pPr>
    </w:p>
    <w:p w14:paraId="7CC5E9DD" w14:textId="602A9C2B" w:rsidR="002A3FAA" w:rsidRDefault="00641F8B" w:rsidP="00751108">
      <w:pPr>
        <w:pStyle w:val="ListParagraph"/>
        <w:numPr>
          <w:ilvl w:val="0"/>
          <w:numId w:val="102"/>
        </w:numPr>
        <w:spacing w:after="0" w:line="240" w:lineRule="auto"/>
        <w:jc w:val="both"/>
        <w:rPr>
          <w:rFonts w:eastAsia="Times New Roman"/>
          <w:bCs/>
        </w:rPr>
      </w:pPr>
      <w:r w:rsidRPr="003223E7">
        <w:rPr>
          <w:rFonts w:eastAsia="Times New Roman"/>
          <w:bCs/>
          <w:u w:val="single"/>
        </w:rPr>
        <w:t>Annual audit</w:t>
      </w:r>
      <w:r w:rsidRPr="00E93EDE">
        <w:rPr>
          <w:rFonts w:eastAsia="Times New Roman"/>
          <w:bCs/>
        </w:rPr>
        <w:t>: VASPs are required to undergo an annual audit by an independent auditor to assess their compliance with AML/CFT regulations and other relevant requirements.</w:t>
      </w:r>
    </w:p>
    <w:p w14:paraId="50D6FCEE" w14:textId="77777777" w:rsidR="00574C89" w:rsidRPr="00574C89" w:rsidRDefault="00574C89" w:rsidP="00751108">
      <w:pPr>
        <w:spacing w:after="0" w:line="240" w:lineRule="auto"/>
        <w:jc w:val="both"/>
        <w:rPr>
          <w:rFonts w:eastAsia="Times New Roman"/>
          <w:bCs/>
        </w:rPr>
      </w:pPr>
    </w:p>
    <w:p w14:paraId="20101740" w14:textId="655C48CF" w:rsidR="00953BF3" w:rsidRDefault="00953BF3" w:rsidP="00751108">
      <w:pPr>
        <w:spacing w:after="0" w:line="240" w:lineRule="auto"/>
        <w:ind w:firstLine="360"/>
        <w:jc w:val="both"/>
        <w:rPr>
          <w:rFonts w:eastAsia="Times New Roman"/>
          <w:b/>
          <w:bCs/>
          <w:u w:val="single"/>
          <w:lang w:val="en-PH"/>
        </w:rPr>
      </w:pPr>
      <w:r w:rsidRPr="00E93EDE">
        <w:rPr>
          <w:rFonts w:eastAsia="Times New Roman"/>
          <w:b/>
          <w:bCs/>
          <w:u w:val="single"/>
          <w:lang w:val="en-PH"/>
        </w:rPr>
        <w:t xml:space="preserve">What are the main restrictions on VASPs in </w:t>
      </w:r>
      <w:r w:rsidR="00E54113" w:rsidRPr="00E93EDE">
        <w:rPr>
          <w:rFonts w:eastAsia="Times New Roman"/>
          <w:b/>
          <w:bCs/>
          <w:u w:val="single"/>
          <w:lang w:val="en-PH"/>
        </w:rPr>
        <w:t>Jersey</w:t>
      </w:r>
      <w:r w:rsidRPr="00E93EDE">
        <w:rPr>
          <w:rFonts w:eastAsia="Times New Roman"/>
          <w:b/>
          <w:bCs/>
          <w:u w:val="single"/>
          <w:lang w:val="en-PH"/>
        </w:rPr>
        <w:t>?</w:t>
      </w:r>
    </w:p>
    <w:p w14:paraId="6508CB07" w14:textId="77777777" w:rsidR="00574C89" w:rsidRPr="00E93EDE" w:rsidRDefault="00574C89" w:rsidP="00751108">
      <w:pPr>
        <w:spacing w:after="0" w:line="240" w:lineRule="auto"/>
        <w:ind w:firstLine="360"/>
        <w:jc w:val="both"/>
        <w:rPr>
          <w:rFonts w:eastAsia="Times New Roman"/>
          <w:bCs/>
        </w:rPr>
      </w:pPr>
    </w:p>
    <w:p w14:paraId="432B0997" w14:textId="77777777" w:rsidR="0025062F" w:rsidRDefault="0025062F" w:rsidP="00751108">
      <w:pPr>
        <w:spacing w:after="0" w:line="240" w:lineRule="auto"/>
        <w:ind w:left="360"/>
        <w:jc w:val="both"/>
        <w:rPr>
          <w:rFonts w:eastAsia="Times New Roman"/>
          <w:bCs/>
        </w:rPr>
      </w:pPr>
      <w:r w:rsidRPr="00E93EDE">
        <w:rPr>
          <w:rFonts w:eastAsia="Times New Roman"/>
          <w:bCs/>
        </w:rPr>
        <w:t xml:space="preserve">Jersey does not impose any specific restrictions on VASPs as such. However, VASPs fall under the purview of the Financial Services (Jersey) Law along with other financial service providers. This means that they may need to adhere to certain requirements, which can include licensing and regulatory approvals for certain types of businesses, such as investment businesses. </w:t>
      </w:r>
    </w:p>
    <w:p w14:paraId="49346E31" w14:textId="77777777" w:rsidR="00574C89" w:rsidRPr="00E93EDE" w:rsidRDefault="00574C89" w:rsidP="00751108">
      <w:pPr>
        <w:spacing w:after="0" w:line="240" w:lineRule="auto"/>
        <w:ind w:left="360"/>
        <w:jc w:val="both"/>
        <w:rPr>
          <w:rFonts w:eastAsia="Times New Roman"/>
          <w:bCs/>
        </w:rPr>
      </w:pPr>
    </w:p>
    <w:p w14:paraId="72E0C350" w14:textId="77777777" w:rsidR="0025062F" w:rsidRDefault="0025062F" w:rsidP="00751108">
      <w:pPr>
        <w:spacing w:after="0" w:line="240" w:lineRule="auto"/>
        <w:ind w:left="360"/>
        <w:jc w:val="both"/>
        <w:rPr>
          <w:rFonts w:eastAsia="Times New Roman"/>
          <w:bCs/>
        </w:rPr>
      </w:pPr>
      <w:r w:rsidRPr="00E93EDE">
        <w:rPr>
          <w:rFonts w:eastAsia="Times New Roman"/>
          <w:bCs/>
        </w:rPr>
        <w:t>Furthermore, the main restrictions on VASPs in Jersey include:</w:t>
      </w:r>
    </w:p>
    <w:p w14:paraId="323B6F16" w14:textId="77777777" w:rsidR="00574C89" w:rsidRPr="00E93EDE" w:rsidRDefault="00574C89" w:rsidP="00751108">
      <w:pPr>
        <w:spacing w:after="0" w:line="240" w:lineRule="auto"/>
        <w:ind w:left="360"/>
        <w:jc w:val="both"/>
        <w:rPr>
          <w:rFonts w:eastAsia="Times New Roman"/>
          <w:bCs/>
        </w:rPr>
      </w:pPr>
    </w:p>
    <w:p w14:paraId="1DAB68C2" w14:textId="77777777" w:rsidR="00391DD6" w:rsidRPr="008D62FA" w:rsidRDefault="0025062F" w:rsidP="00751108">
      <w:pPr>
        <w:pStyle w:val="ListParagraph"/>
        <w:numPr>
          <w:ilvl w:val="0"/>
          <w:numId w:val="103"/>
        </w:numPr>
        <w:spacing w:after="0" w:line="240" w:lineRule="auto"/>
        <w:jc w:val="both"/>
        <w:rPr>
          <w:rFonts w:eastAsia="Times New Roman"/>
          <w:bCs/>
        </w:rPr>
      </w:pPr>
      <w:r w:rsidRPr="00973D4E">
        <w:rPr>
          <w:rFonts w:eastAsia="Times New Roman"/>
          <w:bCs/>
          <w:u w:val="single"/>
          <w:lang w:val="en-SG"/>
        </w:rPr>
        <w:t>Registration requirement</w:t>
      </w:r>
      <w:r w:rsidRPr="00E93EDE">
        <w:rPr>
          <w:rFonts w:eastAsia="Times New Roman"/>
          <w:bCs/>
          <w:lang w:val="en-SG"/>
        </w:rPr>
        <w:t>: VASPs must be registered with the JFSC and obtain approval before offering their services in or from Jersey. This ensures that they are subject to the regulatory oversight and AML/CFT regime.</w:t>
      </w:r>
    </w:p>
    <w:p w14:paraId="303426B6" w14:textId="77777777" w:rsidR="008D62FA" w:rsidRPr="008D62FA" w:rsidRDefault="008D62FA" w:rsidP="00751108">
      <w:pPr>
        <w:spacing w:after="0" w:line="240" w:lineRule="auto"/>
        <w:ind w:left="720"/>
        <w:jc w:val="both"/>
        <w:rPr>
          <w:rFonts w:eastAsia="Times New Roman"/>
          <w:bCs/>
        </w:rPr>
      </w:pPr>
    </w:p>
    <w:p w14:paraId="4EF8F87B" w14:textId="5164A8C5" w:rsidR="0025062F" w:rsidRPr="008D62FA" w:rsidRDefault="0025062F" w:rsidP="00751108">
      <w:pPr>
        <w:pStyle w:val="ListParagraph"/>
        <w:numPr>
          <w:ilvl w:val="0"/>
          <w:numId w:val="103"/>
        </w:numPr>
        <w:spacing w:after="0" w:line="240" w:lineRule="auto"/>
        <w:jc w:val="both"/>
        <w:rPr>
          <w:rFonts w:eastAsia="Times New Roman"/>
          <w:bCs/>
        </w:rPr>
      </w:pPr>
      <w:r w:rsidRPr="00973D4E">
        <w:rPr>
          <w:rFonts w:eastAsia="Times New Roman"/>
          <w:bCs/>
          <w:u w:val="single"/>
          <w:lang w:val="en-SG"/>
        </w:rPr>
        <w:t>Scope of services</w:t>
      </w:r>
      <w:r w:rsidRPr="00E93EDE">
        <w:rPr>
          <w:rFonts w:eastAsia="Times New Roman"/>
          <w:bCs/>
          <w:lang w:val="en-SG"/>
        </w:rPr>
        <w:t>: VASPs may be restricted in the types of virtual asset services they can offer, depending on their registration and approval from the JFSC. For example, a VASP may be authorised to provide virtual asset exchange services but not custody services.</w:t>
      </w:r>
    </w:p>
    <w:p w14:paraId="3664654B" w14:textId="77777777" w:rsidR="008D62FA" w:rsidRPr="008D62FA" w:rsidRDefault="008D62FA" w:rsidP="00751108">
      <w:pPr>
        <w:spacing w:after="0" w:line="240" w:lineRule="auto"/>
        <w:jc w:val="both"/>
        <w:rPr>
          <w:rFonts w:eastAsia="Times New Roman"/>
          <w:bCs/>
        </w:rPr>
      </w:pPr>
    </w:p>
    <w:p w14:paraId="2CC4BA30" w14:textId="77777777" w:rsidR="0025062F" w:rsidRPr="008D62FA" w:rsidRDefault="0025062F" w:rsidP="00751108">
      <w:pPr>
        <w:pStyle w:val="ListParagraph"/>
        <w:numPr>
          <w:ilvl w:val="0"/>
          <w:numId w:val="103"/>
        </w:numPr>
        <w:spacing w:after="0" w:line="240" w:lineRule="auto"/>
        <w:jc w:val="both"/>
        <w:rPr>
          <w:rFonts w:eastAsia="Times New Roman"/>
          <w:bCs/>
        </w:rPr>
      </w:pPr>
      <w:r w:rsidRPr="00973D4E">
        <w:rPr>
          <w:rFonts w:eastAsia="Times New Roman"/>
          <w:bCs/>
          <w:u w:val="single"/>
          <w:lang w:val="en-SG"/>
        </w:rPr>
        <w:t>AML/CFT compliance</w:t>
      </w:r>
      <w:r w:rsidRPr="00E93EDE">
        <w:rPr>
          <w:rFonts w:eastAsia="Times New Roman"/>
          <w:bCs/>
          <w:lang w:val="en-SG"/>
        </w:rPr>
        <w:t>: VASPs are restricted from engaging in activities that do not comply with Jersey's AML/CFT regulations. They must implement AML/CFT policies and procedures, conduct customer due diligence, monitor transactions, and report suspicious activities.</w:t>
      </w:r>
    </w:p>
    <w:p w14:paraId="378566B2" w14:textId="77777777" w:rsidR="008D62FA" w:rsidRPr="008D62FA" w:rsidRDefault="008D62FA" w:rsidP="00751108">
      <w:pPr>
        <w:spacing w:after="0" w:line="240" w:lineRule="auto"/>
        <w:jc w:val="both"/>
        <w:rPr>
          <w:rFonts w:eastAsia="Times New Roman"/>
          <w:bCs/>
        </w:rPr>
      </w:pPr>
    </w:p>
    <w:p w14:paraId="0C579615" w14:textId="77777777" w:rsidR="0025062F" w:rsidRPr="008D62FA" w:rsidRDefault="0025062F" w:rsidP="00751108">
      <w:pPr>
        <w:pStyle w:val="ListParagraph"/>
        <w:numPr>
          <w:ilvl w:val="0"/>
          <w:numId w:val="103"/>
        </w:numPr>
        <w:spacing w:after="0" w:line="240" w:lineRule="auto"/>
        <w:jc w:val="both"/>
        <w:rPr>
          <w:rFonts w:eastAsia="Times New Roman"/>
          <w:bCs/>
        </w:rPr>
      </w:pPr>
      <w:r w:rsidRPr="00973D4E">
        <w:rPr>
          <w:rFonts w:eastAsia="Times New Roman"/>
          <w:bCs/>
          <w:u w:val="single"/>
          <w:lang w:val="en-SG"/>
        </w:rPr>
        <w:t>Customer restrictions</w:t>
      </w:r>
      <w:r w:rsidRPr="00E93EDE">
        <w:rPr>
          <w:rFonts w:eastAsia="Times New Roman"/>
          <w:bCs/>
          <w:lang w:val="en-SG"/>
        </w:rPr>
        <w:t xml:space="preserve">: VASPs may be subject to restrictions on the types of clients they can serve, depending on their registration and approval from the JFSC. For instance, they may be restricted from offering services to retail clients who are not professional clients or high net </w:t>
      </w:r>
      <w:r w:rsidRPr="00E93EDE">
        <w:rPr>
          <w:rFonts w:eastAsia="Times New Roman"/>
          <w:bCs/>
          <w:lang w:val="en-SG"/>
        </w:rPr>
        <w:lastRenderedPageBreak/>
        <w:t>worth individuals, as these clients would need to comply with all the regulatory requirements prescribed by the JFSC.</w:t>
      </w:r>
    </w:p>
    <w:p w14:paraId="26896FF3" w14:textId="77777777" w:rsidR="008D62FA" w:rsidRPr="008D62FA" w:rsidRDefault="008D62FA" w:rsidP="00751108">
      <w:pPr>
        <w:spacing w:after="0" w:line="240" w:lineRule="auto"/>
        <w:jc w:val="both"/>
        <w:rPr>
          <w:rFonts w:eastAsia="Times New Roman"/>
          <w:bCs/>
        </w:rPr>
      </w:pPr>
    </w:p>
    <w:p w14:paraId="3E33E975" w14:textId="5864D76D" w:rsidR="008D62FA" w:rsidRPr="00D24878" w:rsidRDefault="0025062F" w:rsidP="00751108">
      <w:pPr>
        <w:pStyle w:val="ListParagraph"/>
        <w:numPr>
          <w:ilvl w:val="0"/>
          <w:numId w:val="103"/>
        </w:numPr>
        <w:spacing w:after="0" w:line="240" w:lineRule="auto"/>
        <w:jc w:val="both"/>
        <w:rPr>
          <w:rFonts w:eastAsia="Times New Roman"/>
          <w:bCs/>
        </w:rPr>
      </w:pPr>
      <w:r w:rsidRPr="00973D4E">
        <w:rPr>
          <w:rFonts w:eastAsia="Times New Roman"/>
          <w:bCs/>
          <w:u w:val="single"/>
          <w:lang w:val="en-SG"/>
        </w:rPr>
        <w:t>Risk management</w:t>
      </w:r>
      <w:r w:rsidRPr="00E93EDE">
        <w:rPr>
          <w:rFonts w:eastAsia="Times New Roman"/>
          <w:bCs/>
          <w:lang w:val="en-SG"/>
        </w:rPr>
        <w:t>: VASPs must implement and maintain effective risk management systems and controls to identify, assess, and manage potential risks associated with their virtual asset services. This may restrict them from engaging in activities that pose an unacceptable level of risk.</w:t>
      </w:r>
    </w:p>
    <w:p w14:paraId="1125A7FC" w14:textId="77777777" w:rsidR="00D24878" w:rsidRPr="00D24878" w:rsidRDefault="00D24878" w:rsidP="00751108">
      <w:pPr>
        <w:spacing w:after="0" w:line="240" w:lineRule="auto"/>
        <w:jc w:val="both"/>
        <w:rPr>
          <w:rFonts w:eastAsia="Times New Roman"/>
          <w:bCs/>
        </w:rPr>
      </w:pPr>
    </w:p>
    <w:p w14:paraId="6F5F52EB" w14:textId="3FE1496C" w:rsidR="00031879" w:rsidRDefault="0025062F" w:rsidP="00751108">
      <w:pPr>
        <w:pStyle w:val="ListParagraph"/>
        <w:numPr>
          <w:ilvl w:val="0"/>
          <w:numId w:val="103"/>
        </w:numPr>
        <w:spacing w:after="0" w:line="240" w:lineRule="auto"/>
        <w:jc w:val="both"/>
        <w:rPr>
          <w:rFonts w:eastAsia="Times New Roman"/>
          <w:bCs/>
        </w:rPr>
      </w:pPr>
      <w:r w:rsidRPr="00973D4E">
        <w:rPr>
          <w:rFonts w:eastAsia="Times New Roman"/>
          <w:bCs/>
          <w:u w:val="single"/>
        </w:rPr>
        <w:t>Regulatory compliance</w:t>
      </w:r>
      <w:r w:rsidRPr="00E93EDE">
        <w:rPr>
          <w:rFonts w:eastAsia="Times New Roman"/>
          <w:bCs/>
        </w:rPr>
        <w:t>: VASPs are required to comply with all relevant laws, regulations, and regulatory guidelines issued by the JFSC. This includes adhering to any specific conditions or restrictions imposed on their registration or license.</w:t>
      </w:r>
    </w:p>
    <w:p w14:paraId="7847D37F" w14:textId="77777777" w:rsidR="00574C89" w:rsidRPr="00574C89" w:rsidRDefault="00574C89" w:rsidP="00751108">
      <w:pPr>
        <w:spacing w:after="0" w:line="240" w:lineRule="auto"/>
        <w:jc w:val="both"/>
        <w:rPr>
          <w:rFonts w:eastAsia="Times New Roman"/>
          <w:bCs/>
        </w:rPr>
      </w:pPr>
    </w:p>
    <w:p w14:paraId="46F72D17" w14:textId="77777777" w:rsidR="00953BF3" w:rsidRDefault="00953BF3" w:rsidP="00751108">
      <w:pPr>
        <w:spacing w:after="0" w:line="240" w:lineRule="auto"/>
        <w:ind w:left="360"/>
        <w:jc w:val="both"/>
        <w:rPr>
          <w:rFonts w:eastAsia="Times New Roman"/>
          <w:b/>
          <w:bCs/>
          <w:u w:val="single"/>
          <w:lang w:val="en-PH"/>
        </w:rPr>
      </w:pPr>
      <w:r w:rsidRPr="00E93EDE">
        <w:rPr>
          <w:rFonts w:eastAsia="Times New Roman"/>
          <w:b/>
          <w:bCs/>
          <w:u w:val="single"/>
          <w:lang w:val="en-PH"/>
        </w:rPr>
        <w:t>What are the main information that VASPs have to make available to its customers?</w:t>
      </w:r>
    </w:p>
    <w:p w14:paraId="46EA2543" w14:textId="77777777" w:rsidR="00574C89" w:rsidRPr="00E93EDE" w:rsidRDefault="00574C89" w:rsidP="00751108">
      <w:pPr>
        <w:spacing w:after="0" w:line="240" w:lineRule="auto"/>
        <w:ind w:left="360"/>
        <w:jc w:val="both"/>
        <w:rPr>
          <w:rFonts w:eastAsia="Times New Roman"/>
          <w:bCs/>
          <w:lang w:val="en-PH"/>
        </w:rPr>
      </w:pPr>
    </w:p>
    <w:p w14:paraId="6EEABBFB" w14:textId="77777777" w:rsidR="00DD3757" w:rsidRDefault="00DD3757" w:rsidP="00751108">
      <w:pPr>
        <w:spacing w:after="0" w:line="240" w:lineRule="auto"/>
        <w:ind w:left="360"/>
        <w:jc w:val="both"/>
        <w:rPr>
          <w:rFonts w:eastAsia="Times New Roman"/>
          <w:bCs/>
        </w:rPr>
      </w:pPr>
      <w:r w:rsidRPr="00E93EDE">
        <w:rPr>
          <w:rFonts w:eastAsia="Times New Roman"/>
          <w:bCs/>
        </w:rPr>
        <w:t>VASPs operating in Jersey are required to provide certain information to their customers to ensure transparency and promote informed decision-making. According to the JFSC's Guidance Note on Virtual Currencies, ICOs and Related Services, VASPs must provide customers with information about the risks associated with virtual assets and the services they offer, including the potential for financial loss, market volatility, and operational risks.</w:t>
      </w:r>
    </w:p>
    <w:p w14:paraId="57BD837B" w14:textId="77777777" w:rsidR="00F53CBD" w:rsidRPr="00E93EDE" w:rsidRDefault="00F53CBD" w:rsidP="00751108">
      <w:pPr>
        <w:spacing w:after="0" w:line="240" w:lineRule="auto"/>
        <w:ind w:left="360"/>
        <w:jc w:val="both"/>
        <w:rPr>
          <w:rFonts w:eastAsia="Times New Roman"/>
          <w:bCs/>
        </w:rPr>
      </w:pPr>
    </w:p>
    <w:p w14:paraId="3E3A820C" w14:textId="60B9BFBB" w:rsidR="00DD3757" w:rsidRDefault="00DD3757" w:rsidP="00751108">
      <w:pPr>
        <w:spacing w:after="0" w:line="240" w:lineRule="auto"/>
        <w:ind w:left="360"/>
        <w:jc w:val="both"/>
        <w:rPr>
          <w:rFonts w:eastAsia="Times New Roman"/>
          <w:bCs/>
        </w:rPr>
      </w:pPr>
      <w:r w:rsidRPr="00E93EDE">
        <w:rPr>
          <w:rFonts w:eastAsia="Times New Roman"/>
          <w:bCs/>
        </w:rPr>
        <w:t xml:space="preserve">The JFSC's Data Protection Guidance suggests that VASPs should provide customers with a clear and concise privacy policy that explains how their personal information will be collected, used, stored, and protected in accordance with </w:t>
      </w:r>
      <w:hyperlink r:id="rId24" w:history="1">
        <w:r w:rsidRPr="0098337D">
          <w:rPr>
            <w:rStyle w:val="Hyperlink"/>
            <w:rFonts w:eastAsia="Times New Roman"/>
            <w:bCs/>
            <w:color w:val="FF6E00"/>
            <w:u w:val="none"/>
          </w:rPr>
          <w:t>Jersey's data protection laws</w:t>
        </w:r>
      </w:hyperlink>
      <w:r w:rsidRPr="00E93EDE">
        <w:rPr>
          <w:rFonts w:eastAsia="Times New Roman"/>
          <w:bCs/>
        </w:rPr>
        <w:t>.</w:t>
      </w:r>
    </w:p>
    <w:p w14:paraId="27DB84E2" w14:textId="77777777" w:rsidR="00F53CBD" w:rsidRPr="00E93EDE" w:rsidRDefault="00F53CBD" w:rsidP="00751108">
      <w:pPr>
        <w:spacing w:after="0" w:line="240" w:lineRule="auto"/>
        <w:ind w:left="360"/>
        <w:jc w:val="both"/>
        <w:rPr>
          <w:rFonts w:eastAsia="Times New Roman"/>
          <w:bCs/>
        </w:rPr>
      </w:pPr>
    </w:p>
    <w:p w14:paraId="659BD58E" w14:textId="77777777" w:rsidR="00DD3757" w:rsidRDefault="00DD3757" w:rsidP="00751108">
      <w:pPr>
        <w:spacing w:after="0" w:line="240" w:lineRule="auto"/>
        <w:ind w:left="360"/>
        <w:jc w:val="both"/>
        <w:rPr>
          <w:rFonts w:eastAsia="Times New Roman"/>
          <w:bCs/>
        </w:rPr>
      </w:pPr>
      <w:r w:rsidRPr="00E93EDE">
        <w:rPr>
          <w:rFonts w:eastAsia="Times New Roman"/>
          <w:bCs/>
        </w:rPr>
        <w:t>As per the JFSC's AML/CFT Handbook for Financial Services Businesses, VASPs must inform customers about their AML/CFT policies and procedures, including customer due diligence requirements and the obligation to report suspicious activities.</w:t>
      </w:r>
    </w:p>
    <w:p w14:paraId="7A3D67AA" w14:textId="77777777" w:rsidR="00F53CBD" w:rsidRPr="00E93EDE" w:rsidRDefault="00F53CBD" w:rsidP="00751108">
      <w:pPr>
        <w:spacing w:after="0" w:line="240" w:lineRule="auto"/>
        <w:ind w:left="360"/>
        <w:jc w:val="both"/>
        <w:rPr>
          <w:rFonts w:eastAsia="Times New Roman"/>
          <w:bCs/>
        </w:rPr>
      </w:pPr>
    </w:p>
    <w:p w14:paraId="265CA891" w14:textId="77777777" w:rsidR="00DD3757" w:rsidRDefault="00DD3757" w:rsidP="00751108">
      <w:pPr>
        <w:spacing w:after="0" w:line="240" w:lineRule="auto"/>
        <w:ind w:left="360"/>
        <w:jc w:val="both"/>
        <w:rPr>
          <w:rFonts w:eastAsia="Times New Roman"/>
          <w:bCs/>
        </w:rPr>
      </w:pPr>
      <w:r w:rsidRPr="00E93EDE">
        <w:rPr>
          <w:rFonts w:eastAsia="Times New Roman"/>
          <w:bCs/>
        </w:rPr>
        <w:t>The JFSC's Conduct of Business Code also states that VASPs should provide customers with a clear and accessible complaint handling procedure, including information on how to submit a complaint and the timeframes for resolution.</w:t>
      </w:r>
    </w:p>
    <w:p w14:paraId="7FEF06E9" w14:textId="77777777" w:rsidR="00F53CBD" w:rsidRPr="00E93EDE" w:rsidRDefault="00F53CBD" w:rsidP="00751108">
      <w:pPr>
        <w:spacing w:after="0" w:line="240" w:lineRule="auto"/>
        <w:ind w:left="360"/>
        <w:jc w:val="both"/>
        <w:rPr>
          <w:rFonts w:eastAsia="Times New Roman"/>
          <w:bCs/>
        </w:rPr>
      </w:pPr>
    </w:p>
    <w:p w14:paraId="722E2267" w14:textId="7AE2F797" w:rsidR="00DD3757" w:rsidRDefault="00DD3757" w:rsidP="00751108">
      <w:pPr>
        <w:spacing w:after="0" w:line="240" w:lineRule="auto"/>
        <w:ind w:left="360"/>
        <w:jc w:val="both"/>
        <w:rPr>
          <w:rFonts w:eastAsia="Times New Roman"/>
          <w:bCs/>
        </w:rPr>
      </w:pPr>
      <w:r w:rsidRPr="00E93EDE">
        <w:rPr>
          <w:rFonts w:eastAsia="Times New Roman"/>
          <w:bCs/>
        </w:rPr>
        <w:t>Lastly, the JFSC's Conduct of Business Code requires VASPs to disclose any actual or potential conflicts of interest that may arise in the course of providing their services and have policies and procedures in place to manage and mitigate these conflicts.</w:t>
      </w:r>
    </w:p>
    <w:p w14:paraId="5670E264" w14:textId="77777777" w:rsidR="00F53CBD" w:rsidRPr="00E93EDE" w:rsidRDefault="00F53CBD" w:rsidP="00751108">
      <w:pPr>
        <w:spacing w:after="0" w:line="240" w:lineRule="auto"/>
        <w:ind w:left="360"/>
        <w:jc w:val="both"/>
        <w:rPr>
          <w:rFonts w:eastAsia="Times New Roman"/>
          <w:bCs/>
        </w:rPr>
      </w:pPr>
    </w:p>
    <w:p w14:paraId="0BB6FFB3" w14:textId="61FAEB9F" w:rsidR="00953BF3" w:rsidRDefault="00953BF3" w:rsidP="00751108">
      <w:pPr>
        <w:spacing w:after="0" w:line="240" w:lineRule="auto"/>
        <w:ind w:firstLine="360"/>
        <w:jc w:val="both"/>
        <w:rPr>
          <w:rFonts w:eastAsia="Times New Roman"/>
          <w:b/>
          <w:bCs/>
          <w:u w:val="single"/>
          <w:lang w:val="en-PH"/>
        </w:rPr>
      </w:pPr>
      <w:r w:rsidRPr="00E93EDE">
        <w:rPr>
          <w:rFonts w:eastAsia="Times New Roman"/>
          <w:b/>
          <w:bCs/>
          <w:u w:val="single"/>
          <w:lang w:val="en-PH"/>
        </w:rPr>
        <w:t>What market misconduct legislation/regulations apply to virtual assets?</w:t>
      </w:r>
    </w:p>
    <w:p w14:paraId="6C07756B" w14:textId="77777777" w:rsidR="00F53CBD" w:rsidRPr="00E93EDE" w:rsidRDefault="00F53CBD" w:rsidP="00751108">
      <w:pPr>
        <w:spacing w:after="0" w:line="240" w:lineRule="auto"/>
        <w:ind w:firstLine="360"/>
        <w:jc w:val="both"/>
        <w:rPr>
          <w:rFonts w:eastAsia="Times New Roman"/>
          <w:bCs/>
        </w:rPr>
      </w:pPr>
    </w:p>
    <w:p w14:paraId="7C40298B" w14:textId="77777777" w:rsidR="00707F2F" w:rsidRDefault="00707F2F" w:rsidP="00751108">
      <w:pPr>
        <w:spacing w:after="0" w:line="240" w:lineRule="auto"/>
        <w:ind w:left="360"/>
        <w:jc w:val="both"/>
        <w:rPr>
          <w:rFonts w:eastAsia="Times New Roman"/>
          <w:bCs/>
        </w:rPr>
      </w:pPr>
      <w:r w:rsidRPr="00E93EDE">
        <w:rPr>
          <w:rFonts w:eastAsia="Times New Roman"/>
          <w:bCs/>
        </w:rPr>
        <w:t>Market misconduct legislation and regulations that apply to virtual assets in Jersey can be derived from various sources, as there is no specific legislation targeted solely at virtual assets. Instead, the existing regulatory framework is applied to virtual assets in a technology-neutral manner. Some key pieces of legislation and regulations that may apply to virtual assets include:</w:t>
      </w:r>
    </w:p>
    <w:p w14:paraId="5D6DE347" w14:textId="77777777" w:rsidR="00F53CBD" w:rsidRPr="00E93EDE" w:rsidRDefault="00F53CBD" w:rsidP="00751108">
      <w:pPr>
        <w:spacing w:after="0" w:line="240" w:lineRule="auto"/>
        <w:ind w:left="360"/>
        <w:jc w:val="both"/>
        <w:rPr>
          <w:rFonts w:eastAsia="Times New Roman"/>
          <w:bCs/>
        </w:rPr>
      </w:pPr>
    </w:p>
    <w:p w14:paraId="0EC5311E" w14:textId="77777777" w:rsidR="00707F2F" w:rsidRPr="00953CC1" w:rsidRDefault="00707F2F" w:rsidP="00751108">
      <w:pPr>
        <w:pStyle w:val="ListParagraph"/>
        <w:numPr>
          <w:ilvl w:val="0"/>
          <w:numId w:val="104"/>
        </w:numPr>
        <w:spacing w:after="0" w:line="240" w:lineRule="auto"/>
        <w:jc w:val="both"/>
        <w:rPr>
          <w:rFonts w:eastAsia="Times New Roman"/>
          <w:bCs/>
        </w:rPr>
      </w:pPr>
      <w:r w:rsidRPr="004C23FC">
        <w:rPr>
          <w:rFonts w:eastAsia="Times New Roman"/>
          <w:bCs/>
          <w:u w:val="single"/>
          <w:lang w:val="en-SG"/>
        </w:rPr>
        <w:t>Financial Services (Jersey) Law 1998</w:t>
      </w:r>
      <w:r w:rsidRPr="00E93EDE">
        <w:rPr>
          <w:rFonts w:eastAsia="Times New Roman"/>
          <w:bCs/>
          <w:lang w:val="en-SG"/>
        </w:rPr>
        <w:t>: Any person carrying on a financial service business in or from within Jersey must be registered with the JFSC. Depending on the nature of the virtual asset activities, they may fall under the scope of this law, and the relevant market misconduct provisions would apply.</w:t>
      </w:r>
    </w:p>
    <w:p w14:paraId="105D1233" w14:textId="77777777" w:rsidR="00953CC1" w:rsidRPr="00E93EDE" w:rsidRDefault="00953CC1" w:rsidP="00751108">
      <w:pPr>
        <w:pStyle w:val="ListParagraph"/>
        <w:spacing w:after="0" w:line="240" w:lineRule="auto"/>
        <w:ind w:left="1080"/>
        <w:jc w:val="both"/>
        <w:rPr>
          <w:rFonts w:eastAsia="Times New Roman"/>
          <w:bCs/>
        </w:rPr>
      </w:pPr>
    </w:p>
    <w:p w14:paraId="0ADDD13E" w14:textId="4A0462C1" w:rsidR="00953CC1" w:rsidRPr="00094A53" w:rsidRDefault="00707F2F" w:rsidP="00751108">
      <w:pPr>
        <w:pStyle w:val="ListParagraph"/>
        <w:numPr>
          <w:ilvl w:val="0"/>
          <w:numId w:val="104"/>
        </w:numPr>
        <w:spacing w:after="0" w:line="240" w:lineRule="auto"/>
        <w:jc w:val="both"/>
        <w:rPr>
          <w:rFonts w:eastAsia="Times New Roman"/>
          <w:bCs/>
        </w:rPr>
      </w:pPr>
      <w:r w:rsidRPr="004C23FC">
        <w:rPr>
          <w:rFonts w:eastAsia="Times New Roman"/>
          <w:bCs/>
          <w:u w:val="single"/>
          <w:lang w:val="en-SG"/>
        </w:rPr>
        <w:lastRenderedPageBreak/>
        <w:t>Proceeds of Crime (Jersey) Law 1999</w:t>
      </w:r>
      <w:r w:rsidRPr="00E93EDE">
        <w:rPr>
          <w:rFonts w:eastAsia="Times New Roman"/>
          <w:bCs/>
          <w:lang w:val="en-SG"/>
        </w:rPr>
        <w:t>: This law establishes Jersey's AML/CFT regime. VASPs are considered financial service providers and must comply with AML/CFT obligations, which can help prevent market misconduct related to money laundering and terrorist financing.</w:t>
      </w:r>
    </w:p>
    <w:p w14:paraId="6F694AFA" w14:textId="77777777" w:rsidR="00094A53" w:rsidRPr="00094A53" w:rsidRDefault="00094A53" w:rsidP="00751108">
      <w:pPr>
        <w:pStyle w:val="ListParagraph"/>
        <w:spacing w:after="0" w:line="240" w:lineRule="auto"/>
        <w:jc w:val="both"/>
        <w:rPr>
          <w:rFonts w:eastAsia="Times New Roman"/>
          <w:bCs/>
        </w:rPr>
      </w:pPr>
    </w:p>
    <w:p w14:paraId="79874CDC" w14:textId="6C3DFAD5" w:rsidR="00094A53" w:rsidRPr="00094A53" w:rsidRDefault="00094A53" w:rsidP="00751108">
      <w:pPr>
        <w:pStyle w:val="ListParagraph"/>
        <w:numPr>
          <w:ilvl w:val="0"/>
          <w:numId w:val="104"/>
        </w:numPr>
        <w:spacing w:after="0" w:line="240" w:lineRule="auto"/>
        <w:jc w:val="both"/>
        <w:rPr>
          <w:rFonts w:eastAsia="Times New Roman"/>
          <w:bCs/>
        </w:rPr>
      </w:pPr>
      <w:r w:rsidRPr="00094A53">
        <w:rPr>
          <w:rFonts w:eastAsia="Times New Roman"/>
          <w:bCs/>
          <w:u w:val="single"/>
        </w:rPr>
        <w:t>Insider Dealing and Market Abuse Provisions</w:t>
      </w:r>
      <w:r w:rsidRPr="00094A53">
        <w:rPr>
          <w:rFonts w:eastAsia="Times New Roman"/>
          <w:bCs/>
        </w:rPr>
        <w:t>: Part 3A of Financial Services (Jersey) Law 1998 law prohibits insider dealing and market manipulation in relation to qualifying investments. These provisions closely follow the</w:t>
      </w:r>
      <w:r w:rsidRPr="00094A53">
        <w:rPr>
          <w:rFonts w:eastAsia="Times New Roman"/>
          <w:bCs/>
          <w:color w:val="FF6E00"/>
        </w:rPr>
        <w:t xml:space="preserve"> </w:t>
      </w:r>
      <w:hyperlink r:id="rId25" w:history="1">
        <w:r w:rsidRPr="00094A53">
          <w:rPr>
            <w:rStyle w:val="Hyperlink"/>
            <w:rFonts w:eastAsia="Times New Roman"/>
            <w:bCs/>
            <w:color w:val="FF6E00"/>
            <w:u w:val="none"/>
          </w:rPr>
          <w:t>UK's Criminal Justice Act 1993</w:t>
        </w:r>
      </w:hyperlink>
      <w:r w:rsidRPr="00094A53">
        <w:rPr>
          <w:rFonts w:eastAsia="Times New Roman"/>
          <w:bCs/>
        </w:rPr>
        <w:t xml:space="preserve"> and </w:t>
      </w:r>
      <w:hyperlink r:id="rId26" w:history="1">
        <w:r w:rsidRPr="00094A53">
          <w:rPr>
            <w:rStyle w:val="Hyperlink"/>
            <w:rFonts w:eastAsia="Times New Roman"/>
            <w:bCs/>
            <w:color w:val="FF6E00"/>
            <w:u w:val="none"/>
          </w:rPr>
          <w:t>Financial Services and Markets Act 2000</w:t>
        </w:r>
      </w:hyperlink>
      <w:r w:rsidRPr="00094A53">
        <w:rPr>
          <w:rFonts w:eastAsia="Times New Roman"/>
          <w:bCs/>
        </w:rPr>
        <w:t>. While virtual assets may not be explicitly mentioned, these provisions could potentially apply to virtual assets if they are considered qualifying investments. The JFSC has the power to investigate and take enforcement action against market misconduct related to insider dealing and market manipulation under this law.</w:t>
      </w:r>
    </w:p>
    <w:p w14:paraId="22CEB7AE" w14:textId="77777777" w:rsidR="00094A53" w:rsidRPr="00094A53" w:rsidRDefault="00094A53" w:rsidP="00751108">
      <w:pPr>
        <w:pStyle w:val="ListParagraph"/>
        <w:spacing w:after="0" w:line="240" w:lineRule="auto"/>
        <w:ind w:left="1080"/>
        <w:jc w:val="both"/>
        <w:rPr>
          <w:rFonts w:eastAsia="Times New Roman"/>
          <w:bCs/>
        </w:rPr>
      </w:pPr>
    </w:p>
    <w:p w14:paraId="1E45B845" w14:textId="33E4039D" w:rsidR="00FD5201" w:rsidRDefault="00707F2F" w:rsidP="00751108">
      <w:pPr>
        <w:pStyle w:val="ListParagraph"/>
        <w:numPr>
          <w:ilvl w:val="0"/>
          <w:numId w:val="104"/>
        </w:numPr>
        <w:spacing w:after="0" w:line="240" w:lineRule="auto"/>
        <w:jc w:val="both"/>
        <w:rPr>
          <w:rFonts w:eastAsia="Times New Roman"/>
          <w:bCs/>
        </w:rPr>
      </w:pPr>
      <w:r w:rsidRPr="004C23FC">
        <w:rPr>
          <w:rFonts w:eastAsia="Times New Roman"/>
          <w:bCs/>
          <w:u w:val="single"/>
        </w:rPr>
        <w:t>Common law and other applicable legislation</w:t>
      </w:r>
      <w:r w:rsidRPr="00E93EDE">
        <w:rPr>
          <w:rFonts w:eastAsia="Times New Roman"/>
          <w:bCs/>
        </w:rPr>
        <w:t>: In addition to specific regulations, general principles of Jersey law, such as those related to fraud, misrepresentation, and breach of trust, may apply to virtual assets and help address market misconduct in the virtual asset space.</w:t>
      </w:r>
    </w:p>
    <w:p w14:paraId="4A922012" w14:textId="77777777" w:rsidR="00F53CBD" w:rsidRPr="00F53CBD" w:rsidRDefault="00F53CBD" w:rsidP="00751108">
      <w:pPr>
        <w:spacing w:after="0" w:line="240" w:lineRule="auto"/>
        <w:jc w:val="both"/>
        <w:rPr>
          <w:rFonts w:eastAsia="Times New Roman"/>
          <w:bCs/>
        </w:rPr>
      </w:pPr>
    </w:p>
    <w:p w14:paraId="0CD37C62" w14:textId="403362C9" w:rsidR="00B62FFD" w:rsidRPr="00F53CBD" w:rsidRDefault="005651FF" w:rsidP="00751108">
      <w:pPr>
        <w:numPr>
          <w:ilvl w:val="0"/>
          <w:numId w:val="19"/>
        </w:numPr>
        <w:spacing w:after="0" w:line="240" w:lineRule="auto"/>
        <w:jc w:val="both"/>
        <w:rPr>
          <w:rFonts w:eastAsia="Times New Roman"/>
          <w:b/>
          <w:lang w:val="en-PH"/>
        </w:rPr>
      </w:pPr>
      <w:r w:rsidRPr="00E93EDE">
        <w:rPr>
          <w:rFonts w:eastAsia="Times New Roman"/>
          <w:b/>
          <w:bCs/>
          <w:lang w:val="en-PH"/>
        </w:rPr>
        <w:t xml:space="preserve">Regulation of other crypto-related activities in </w:t>
      </w:r>
      <w:r w:rsidR="00991077" w:rsidRPr="00E93EDE">
        <w:rPr>
          <w:rFonts w:eastAsia="Times New Roman"/>
          <w:b/>
          <w:bCs/>
          <w:lang w:val="en-PH"/>
        </w:rPr>
        <w:t>Jersey</w:t>
      </w:r>
    </w:p>
    <w:p w14:paraId="4613B071" w14:textId="77777777" w:rsidR="00F53CBD" w:rsidRPr="00E93EDE" w:rsidRDefault="00F53CBD" w:rsidP="00751108">
      <w:pPr>
        <w:spacing w:after="0" w:line="240" w:lineRule="auto"/>
        <w:jc w:val="both"/>
        <w:rPr>
          <w:rFonts w:eastAsia="Times New Roman"/>
          <w:b/>
          <w:lang w:val="en-PH"/>
        </w:rPr>
      </w:pPr>
    </w:p>
    <w:p w14:paraId="40D36074" w14:textId="08282905" w:rsidR="00F53CBD" w:rsidRDefault="00FF7480" w:rsidP="00751108">
      <w:pPr>
        <w:spacing w:after="0" w:line="240" w:lineRule="auto"/>
        <w:ind w:left="360"/>
        <w:jc w:val="both"/>
        <w:rPr>
          <w:rFonts w:eastAsia="Times New Roman"/>
          <w:b/>
          <w:bCs/>
          <w:u w:val="single"/>
          <w:lang w:val="en-PH"/>
        </w:rPr>
      </w:pPr>
      <w:r w:rsidRPr="00E93EDE">
        <w:rPr>
          <w:rFonts w:eastAsia="Times New Roman"/>
          <w:b/>
          <w:bCs/>
          <w:u w:val="single"/>
          <w:lang w:val="en-PH"/>
        </w:rPr>
        <w:t xml:space="preserve">Are managers of crypto funds regulated in </w:t>
      </w:r>
      <w:r w:rsidR="00991077" w:rsidRPr="00E93EDE">
        <w:rPr>
          <w:rFonts w:eastAsia="Times New Roman"/>
          <w:b/>
          <w:bCs/>
          <w:u w:val="single"/>
          <w:lang w:val="en-PH"/>
        </w:rPr>
        <w:t>Jersey</w:t>
      </w:r>
      <w:r w:rsidRPr="00E93EDE">
        <w:rPr>
          <w:rFonts w:eastAsia="Times New Roman"/>
          <w:b/>
          <w:bCs/>
          <w:u w:val="single"/>
          <w:lang w:val="en-PH"/>
        </w:rPr>
        <w:t>?</w:t>
      </w:r>
    </w:p>
    <w:p w14:paraId="151BCCED" w14:textId="77777777" w:rsidR="00F53CBD" w:rsidRPr="00E93EDE" w:rsidRDefault="00F53CBD" w:rsidP="00751108">
      <w:pPr>
        <w:spacing w:after="0" w:line="240" w:lineRule="auto"/>
        <w:ind w:left="360"/>
        <w:jc w:val="both"/>
        <w:rPr>
          <w:rFonts w:eastAsia="Times New Roman"/>
          <w:b/>
          <w:bCs/>
          <w:u w:val="single"/>
          <w:lang w:val="en-PH"/>
        </w:rPr>
      </w:pPr>
    </w:p>
    <w:p w14:paraId="575F5091" w14:textId="77777777" w:rsidR="005256F6" w:rsidRDefault="005256F6" w:rsidP="00751108">
      <w:pPr>
        <w:spacing w:after="0" w:line="240" w:lineRule="auto"/>
        <w:ind w:left="360"/>
        <w:jc w:val="both"/>
        <w:rPr>
          <w:rFonts w:eastAsia="Times New Roman"/>
        </w:rPr>
      </w:pPr>
      <w:r w:rsidRPr="00E93EDE">
        <w:rPr>
          <w:rFonts w:eastAsia="Times New Roman"/>
        </w:rPr>
        <w:t>In 2016, the JFSC published guidance notes on virtual currencies, which clarified that virtual currency exchanges and other virtual currency businesses operating in Jersey may be subject to regulatory requirements under the AML/CFT regime. However, the guidance notes did not specifically address the regulation of crypto fund managers.</w:t>
      </w:r>
    </w:p>
    <w:p w14:paraId="728785D1" w14:textId="77777777" w:rsidR="00F53CBD" w:rsidRPr="00E93EDE" w:rsidRDefault="00F53CBD" w:rsidP="00751108">
      <w:pPr>
        <w:spacing w:after="0" w:line="240" w:lineRule="auto"/>
        <w:ind w:left="360"/>
        <w:jc w:val="both"/>
        <w:rPr>
          <w:rFonts w:eastAsia="Times New Roman"/>
        </w:rPr>
      </w:pPr>
    </w:p>
    <w:p w14:paraId="7EA2AF4D" w14:textId="77777777" w:rsidR="005256F6" w:rsidRDefault="005256F6" w:rsidP="00751108">
      <w:pPr>
        <w:spacing w:after="0" w:line="240" w:lineRule="auto"/>
        <w:ind w:left="360"/>
        <w:jc w:val="both"/>
        <w:rPr>
          <w:rFonts w:eastAsia="Times New Roman"/>
        </w:rPr>
      </w:pPr>
      <w:r w:rsidRPr="00E93EDE">
        <w:rPr>
          <w:rFonts w:eastAsia="Times New Roman"/>
        </w:rPr>
        <w:t>In 2018, the JFSC issued a consultation paper on proposals to enhance Jersey's regulatory framework for virtual currency exchange businesses. The said paper also touched upon the regulation of crypto fund managers, proposing that they be subject to the same regulatory requirements as traditional fund managers.</w:t>
      </w:r>
    </w:p>
    <w:p w14:paraId="43FB4EA2" w14:textId="77777777" w:rsidR="00F53CBD" w:rsidRPr="00E93EDE" w:rsidRDefault="00F53CBD" w:rsidP="00751108">
      <w:pPr>
        <w:spacing w:after="0" w:line="240" w:lineRule="auto"/>
        <w:ind w:left="360"/>
        <w:jc w:val="both"/>
        <w:rPr>
          <w:rFonts w:eastAsia="Times New Roman"/>
        </w:rPr>
      </w:pPr>
    </w:p>
    <w:p w14:paraId="422C1B01" w14:textId="77777777" w:rsidR="005256F6" w:rsidRDefault="005256F6" w:rsidP="00751108">
      <w:pPr>
        <w:spacing w:after="0" w:line="240" w:lineRule="auto"/>
        <w:ind w:left="360"/>
        <w:jc w:val="both"/>
        <w:rPr>
          <w:rFonts w:eastAsia="Times New Roman"/>
        </w:rPr>
      </w:pPr>
      <w:r w:rsidRPr="00E93EDE">
        <w:rPr>
          <w:rFonts w:eastAsia="Times New Roman"/>
        </w:rPr>
        <w:t>In 2019, the JFSC published a revised version of its Handbook for the Prevention and Detection of Money Laundering and the Financing of Terrorism, which included guidance on the application of AML/CFT requirements to virtual currency businesses, including crypto fund managers.</w:t>
      </w:r>
    </w:p>
    <w:p w14:paraId="1547561B" w14:textId="77777777" w:rsidR="00F53CBD" w:rsidRPr="00E93EDE" w:rsidRDefault="00F53CBD" w:rsidP="00751108">
      <w:pPr>
        <w:spacing w:after="0" w:line="240" w:lineRule="auto"/>
        <w:ind w:left="360"/>
        <w:jc w:val="both"/>
        <w:rPr>
          <w:rFonts w:eastAsia="Times New Roman"/>
        </w:rPr>
      </w:pPr>
    </w:p>
    <w:p w14:paraId="3114BCEC" w14:textId="77777777" w:rsidR="005256F6" w:rsidRDefault="005256F6" w:rsidP="00751108">
      <w:pPr>
        <w:spacing w:after="0" w:line="240" w:lineRule="auto"/>
        <w:ind w:left="360"/>
        <w:jc w:val="both"/>
        <w:rPr>
          <w:rFonts w:eastAsia="Times New Roman"/>
        </w:rPr>
      </w:pPr>
      <w:r w:rsidRPr="00E93EDE">
        <w:rPr>
          <w:rFonts w:eastAsia="Times New Roman"/>
        </w:rPr>
        <w:t>As of now, crypto fund managers operating in Jersey are required to obtain a fund services business license and comply with AML/CFT requirements. They are also subject to ongoing supervision by the JFSC.</w:t>
      </w:r>
    </w:p>
    <w:p w14:paraId="769484DA" w14:textId="77777777" w:rsidR="00F53CBD" w:rsidRPr="00E93EDE" w:rsidRDefault="00F53CBD" w:rsidP="00751108">
      <w:pPr>
        <w:spacing w:after="0" w:line="240" w:lineRule="auto"/>
        <w:ind w:left="360"/>
        <w:jc w:val="both"/>
        <w:rPr>
          <w:rFonts w:eastAsia="Times New Roman"/>
        </w:rPr>
      </w:pPr>
    </w:p>
    <w:p w14:paraId="4BCD005F" w14:textId="516CBF2A" w:rsidR="00FF7480" w:rsidRDefault="00FF7480" w:rsidP="00751108">
      <w:pPr>
        <w:spacing w:after="0" w:line="240" w:lineRule="auto"/>
        <w:ind w:left="360"/>
        <w:jc w:val="both"/>
        <w:rPr>
          <w:rFonts w:eastAsia="Times New Roman"/>
          <w:b/>
          <w:bCs/>
          <w:u w:val="single"/>
          <w:lang w:val="en-PH"/>
        </w:rPr>
      </w:pPr>
      <w:r w:rsidRPr="00E93EDE">
        <w:rPr>
          <w:rFonts w:eastAsia="Times New Roman"/>
          <w:b/>
          <w:bCs/>
          <w:u w:val="single"/>
          <w:lang w:val="en-PH"/>
        </w:rPr>
        <w:t xml:space="preserve">Are distributors of virtual asset funds regulated in </w:t>
      </w:r>
      <w:r w:rsidR="00991077" w:rsidRPr="00E93EDE">
        <w:rPr>
          <w:rFonts w:eastAsia="Times New Roman"/>
          <w:b/>
          <w:bCs/>
          <w:u w:val="single"/>
          <w:lang w:val="en-PH"/>
        </w:rPr>
        <w:t>Jersey</w:t>
      </w:r>
      <w:r w:rsidRPr="00E93EDE">
        <w:rPr>
          <w:rFonts w:eastAsia="Times New Roman"/>
          <w:b/>
          <w:bCs/>
          <w:u w:val="single"/>
          <w:lang w:val="en-PH"/>
        </w:rPr>
        <w:t>?</w:t>
      </w:r>
    </w:p>
    <w:p w14:paraId="7C926FE7" w14:textId="77777777" w:rsidR="00F53CBD" w:rsidRPr="00E93EDE" w:rsidRDefault="00F53CBD" w:rsidP="00751108">
      <w:pPr>
        <w:spacing w:after="0" w:line="240" w:lineRule="auto"/>
        <w:ind w:left="360"/>
        <w:jc w:val="both"/>
        <w:rPr>
          <w:rFonts w:eastAsia="Times New Roman"/>
          <w:b/>
          <w:bCs/>
          <w:u w:val="single"/>
          <w:lang w:val="en-PH"/>
        </w:rPr>
      </w:pPr>
    </w:p>
    <w:p w14:paraId="019D109C" w14:textId="11132B4D" w:rsidR="00C02FA2" w:rsidRDefault="00C02FA2" w:rsidP="00751108">
      <w:pPr>
        <w:spacing w:after="0" w:line="240" w:lineRule="auto"/>
        <w:ind w:left="360"/>
        <w:jc w:val="both"/>
        <w:rPr>
          <w:rFonts w:eastAsia="Times New Roman"/>
          <w:lang w:val="en-SG"/>
        </w:rPr>
      </w:pPr>
      <w:r w:rsidRPr="00E93EDE">
        <w:rPr>
          <w:rFonts w:eastAsia="Times New Roman"/>
          <w:lang w:val="en-SG"/>
        </w:rPr>
        <w:t xml:space="preserve">In Jersey, the regulation of virtual asset fund distributors falls under the jurisdiction of the JFSC. These distributors are mandated to obtain a fund services business license and adhere to AML/CFT requirements. Supervision by the JFSC is continuous to ensure ongoing compliance. Moreover, the JFSC has issued comprehensive guidance explaining the regulatory framework for the marketing and distribution of virtual asset funds within Jersey. This guidance describes the regulatory obligations for distributors, providing clarity and direction. The details on regulatory requirements for virtual asset fund distributors in Jersey can be found in the JFSC's guidance notes, revised Handbook for the </w:t>
      </w:r>
      <w:r w:rsidRPr="00E93EDE">
        <w:rPr>
          <w:rFonts w:eastAsia="Times New Roman"/>
          <w:lang w:val="en-SG"/>
        </w:rPr>
        <w:lastRenderedPageBreak/>
        <w:t>Prevention and Detection of Money Laundering and the Financing of Terrorism, and guidance on the marketing and distribution of virtual asset funds.</w:t>
      </w:r>
    </w:p>
    <w:p w14:paraId="49F1963F" w14:textId="77777777" w:rsidR="00F53CBD" w:rsidRPr="00E93EDE" w:rsidRDefault="00F53CBD" w:rsidP="00751108">
      <w:pPr>
        <w:spacing w:after="0" w:line="240" w:lineRule="auto"/>
        <w:ind w:left="360"/>
        <w:jc w:val="both"/>
        <w:rPr>
          <w:rFonts w:eastAsia="Times New Roman"/>
          <w:lang w:val="en-SG"/>
        </w:rPr>
      </w:pPr>
    </w:p>
    <w:p w14:paraId="556F74C6" w14:textId="18513D9A" w:rsidR="00FF7480" w:rsidRDefault="00FF7480" w:rsidP="00751108">
      <w:pPr>
        <w:spacing w:after="0" w:line="240" w:lineRule="auto"/>
        <w:ind w:left="360"/>
        <w:jc w:val="both"/>
        <w:rPr>
          <w:rFonts w:eastAsia="Times New Roman"/>
          <w:b/>
          <w:bCs/>
          <w:u w:val="single"/>
          <w:lang w:val="en-PH"/>
        </w:rPr>
      </w:pPr>
      <w:r w:rsidRPr="00E93EDE">
        <w:rPr>
          <w:rFonts w:eastAsia="Times New Roman"/>
          <w:b/>
          <w:bCs/>
          <w:u w:val="single"/>
          <w:lang w:val="en-PH"/>
        </w:rPr>
        <w:t xml:space="preserve">Are there requirements for intermediaries seeking to provide trading in virtual assets for clients or advise clients on virtual assets in </w:t>
      </w:r>
      <w:r w:rsidR="00BE4ACC" w:rsidRPr="00E93EDE">
        <w:rPr>
          <w:rFonts w:eastAsia="Times New Roman"/>
          <w:b/>
          <w:bCs/>
          <w:u w:val="single"/>
          <w:lang w:val="en-PH"/>
        </w:rPr>
        <w:t>Jersey</w:t>
      </w:r>
      <w:r w:rsidRPr="00E93EDE">
        <w:rPr>
          <w:rFonts w:eastAsia="Times New Roman"/>
          <w:b/>
          <w:bCs/>
          <w:u w:val="single"/>
          <w:lang w:val="en-PH"/>
        </w:rPr>
        <w:t>?</w:t>
      </w:r>
    </w:p>
    <w:p w14:paraId="14D882B0" w14:textId="77777777" w:rsidR="00F53CBD" w:rsidRPr="00E93EDE" w:rsidRDefault="00F53CBD" w:rsidP="00751108">
      <w:pPr>
        <w:spacing w:after="0" w:line="240" w:lineRule="auto"/>
        <w:ind w:left="360"/>
        <w:jc w:val="both"/>
        <w:rPr>
          <w:rFonts w:eastAsia="Times New Roman"/>
          <w:b/>
          <w:bCs/>
          <w:u w:val="single"/>
          <w:lang w:val="en-PH"/>
        </w:rPr>
      </w:pPr>
    </w:p>
    <w:p w14:paraId="61F61994" w14:textId="77777777" w:rsidR="001905F0" w:rsidRDefault="001905F0" w:rsidP="00751108">
      <w:pPr>
        <w:spacing w:after="0" w:line="240" w:lineRule="auto"/>
        <w:ind w:left="360"/>
        <w:jc w:val="both"/>
        <w:rPr>
          <w:rFonts w:eastAsia="Times New Roman"/>
        </w:rPr>
      </w:pPr>
      <w:r w:rsidRPr="00E93EDE">
        <w:rPr>
          <w:rFonts w:eastAsia="Times New Roman"/>
        </w:rPr>
        <w:t>Yes, there are requirements for intermediaries seeking to provide trading in virtual assets for clients or advise clients on virtual assets in Jersey.</w:t>
      </w:r>
    </w:p>
    <w:p w14:paraId="781E986E" w14:textId="77777777" w:rsidR="00F53CBD" w:rsidRPr="00E93EDE" w:rsidRDefault="00F53CBD" w:rsidP="00751108">
      <w:pPr>
        <w:spacing w:after="0" w:line="240" w:lineRule="auto"/>
        <w:ind w:left="360"/>
        <w:jc w:val="both"/>
        <w:rPr>
          <w:rFonts w:eastAsia="Times New Roman"/>
        </w:rPr>
      </w:pPr>
    </w:p>
    <w:p w14:paraId="39403901" w14:textId="77777777" w:rsidR="001905F0" w:rsidRDefault="001905F0" w:rsidP="00751108">
      <w:pPr>
        <w:spacing w:after="0" w:line="240" w:lineRule="auto"/>
        <w:ind w:left="360"/>
        <w:jc w:val="both"/>
        <w:rPr>
          <w:rFonts w:eastAsia="Times New Roman"/>
        </w:rPr>
      </w:pPr>
      <w:r w:rsidRPr="00E93EDE">
        <w:rPr>
          <w:rFonts w:eastAsia="Times New Roman"/>
        </w:rPr>
        <w:t>According to the JFSC's guidance notes on virtual currencies, any intermediary that is carrying on a virtual currency exchange business in or from Jersey is required to comply with the AML/CFT regime. This includes obtaining a registration or a permit from the JFSC, depending on the nature and scale of the business.</w:t>
      </w:r>
    </w:p>
    <w:p w14:paraId="1F9A4D2F" w14:textId="77777777" w:rsidR="00F53CBD" w:rsidRPr="00E93EDE" w:rsidRDefault="00F53CBD" w:rsidP="00751108">
      <w:pPr>
        <w:spacing w:after="0" w:line="240" w:lineRule="auto"/>
        <w:ind w:left="360"/>
        <w:jc w:val="both"/>
        <w:rPr>
          <w:rFonts w:eastAsia="Times New Roman"/>
        </w:rPr>
      </w:pPr>
    </w:p>
    <w:p w14:paraId="6FD7A6F7" w14:textId="77777777" w:rsidR="001905F0" w:rsidRDefault="001905F0" w:rsidP="00751108">
      <w:pPr>
        <w:spacing w:after="0" w:line="240" w:lineRule="auto"/>
        <w:ind w:left="360"/>
        <w:jc w:val="both"/>
        <w:rPr>
          <w:rFonts w:eastAsia="Times New Roman"/>
        </w:rPr>
      </w:pPr>
      <w:r w:rsidRPr="00E93EDE">
        <w:rPr>
          <w:rFonts w:eastAsia="Times New Roman"/>
        </w:rPr>
        <w:t>In addition, intermediaries that provide investment advice on virtual assets may be subject to regulation under Jersey's financial services regulatory framework. The JFSC has issued guidance notes on the regulation of investment business, which sets out the regulatory requirements for intermediaries that provide investment advice or manage investments for clients.</w:t>
      </w:r>
    </w:p>
    <w:p w14:paraId="0D678F10" w14:textId="77777777" w:rsidR="00F53CBD" w:rsidRPr="00E93EDE" w:rsidRDefault="00F53CBD" w:rsidP="00751108">
      <w:pPr>
        <w:spacing w:after="0" w:line="240" w:lineRule="auto"/>
        <w:ind w:left="360"/>
        <w:jc w:val="both"/>
        <w:rPr>
          <w:rFonts w:eastAsia="Times New Roman"/>
        </w:rPr>
      </w:pPr>
    </w:p>
    <w:p w14:paraId="0C29BA1D" w14:textId="4801748E" w:rsidR="001905F0" w:rsidRDefault="001905F0" w:rsidP="00751108">
      <w:pPr>
        <w:spacing w:after="0" w:line="240" w:lineRule="auto"/>
        <w:ind w:left="360"/>
        <w:jc w:val="both"/>
        <w:rPr>
          <w:rFonts w:eastAsia="Times New Roman"/>
        </w:rPr>
      </w:pPr>
      <w:r w:rsidRPr="00E93EDE">
        <w:rPr>
          <w:rFonts w:eastAsia="Times New Roman"/>
        </w:rPr>
        <w:t>Intermediaries that provide trading in virtual assets for clients may also be subject to regulation under Jersey's financial services regulatory framework. The JFSC has issued guidance on the regulation of investment business, which sets out the regulatory requirements for intermediaries that deal in investments as principal or agent.</w:t>
      </w:r>
    </w:p>
    <w:p w14:paraId="58ED0766" w14:textId="77777777" w:rsidR="00F53CBD" w:rsidRPr="00E93EDE" w:rsidRDefault="00F53CBD" w:rsidP="00751108">
      <w:pPr>
        <w:spacing w:after="0" w:line="240" w:lineRule="auto"/>
        <w:ind w:left="360"/>
        <w:jc w:val="both"/>
        <w:rPr>
          <w:rFonts w:eastAsia="Times New Roman"/>
        </w:rPr>
      </w:pPr>
    </w:p>
    <w:p w14:paraId="14FBEAF9" w14:textId="6EC387D5" w:rsidR="00B62FFD" w:rsidRPr="00F53CBD" w:rsidRDefault="002D3DBC" w:rsidP="00751108">
      <w:pPr>
        <w:numPr>
          <w:ilvl w:val="0"/>
          <w:numId w:val="19"/>
        </w:numPr>
        <w:spacing w:after="0" w:line="240" w:lineRule="auto"/>
        <w:jc w:val="both"/>
        <w:rPr>
          <w:rFonts w:eastAsia="Times New Roman"/>
          <w:b/>
          <w:lang w:val="en-PH"/>
        </w:rPr>
      </w:pPr>
      <w:r w:rsidRPr="00E93EDE">
        <w:rPr>
          <w:rFonts w:eastAsia="Times New Roman"/>
          <w:b/>
          <w:lang w:val="en-SG"/>
        </w:rPr>
        <w:t>O</w:t>
      </w:r>
      <w:r w:rsidRPr="00E93EDE">
        <w:rPr>
          <w:rFonts w:eastAsia="Times New Roman"/>
          <w:b/>
          <w:bCs/>
          <w:lang w:val="en-PH"/>
        </w:rPr>
        <w:t>ther relevant regulatory information</w:t>
      </w:r>
    </w:p>
    <w:p w14:paraId="2CBE6496" w14:textId="77777777" w:rsidR="00F53CBD" w:rsidRPr="00E93EDE" w:rsidRDefault="00F53CBD" w:rsidP="00751108">
      <w:pPr>
        <w:spacing w:after="0" w:line="240" w:lineRule="auto"/>
        <w:jc w:val="both"/>
        <w:rPr>
          <w:rFonts w:eastAsia="Times New Roman"/>
          <w:b/>
          <w:lang w:val="en-PH"/>
        </w:rPr>
      </w:pPr>
    </w:p>
    <w:p w14:paraId="756CBC5E" w14:textId="75FAFEEC" w:rsidR="007548A7" w:rsidRDefault="007548A7" w:rsidP="00751108">
      <w:pPr>
        <w:spacing w:after="0" w:line="240" w:lineRule="auto"/>
        <w:ind w:left="360"/>
        <w:jc w:val="both"/>
        <w:rPr>
          <w:rFonts w:eastAsia="Times New Roman"/>
          <w:b/>
          <w:bCs/>
          <w:u w:val="single"/>
          <w:lang w:val="en-PH"/>
        </w:rPr>
      </w:pPr>
      <w:r w:rsidRPr="00E93EDE">
        <w:rPr>
          <w:rFonts w:eastAsia="Times New Roman"/>
          <w:b/>
          <w:bCs/>
          <w:u w:val="single"/>
          <w:lang w:val="en-PH"/>
        </w:rPr>
        <w:t xml:space="preserve">Are there any upcoming regulatory developments in respect of crypto-related activity in </w:t>
      </w:r>
      <w:r w:rsidR="00195CB2" w:rsidRPr="00E93EDE">
        <w:rPr>
          <w:rFonts w:eastAsia="Times New Roman"/>
          <w:b/>
          <w:bCs/>
          <w:u w:val="single"/>
          <w:lang w:val="en-PH"/>
        </w:rPr>
        <w:t>Jersey</w:t>
      </w:r>
      <w:r w:rsidRPr="00E93EDE">
        <w:rPr>
          <w:rFonts w:eastAsia="Times New Roman"/>
          <w:b/>
          <w:bCs/>
          <w:u w:val="single"/>
          <w:lang w:val="en-PH"/>
        </w:rPr>
        <w:t>?</w:t>
      </w:r>
    </w:p>
    <w:p w14:paraId="00B7ED93" w14:textId="77777777" w:rsidR="00F53CBD" w:rsidRPr="00E93EDE" w:rsidRDefault="00F53CBD" w:rsidP="00751108">
      <w:pPr>
        <w:spacing w:after="0" w:line="240" w:lineRule="auto"/>
        <w:ind w:left="360"/>
        <w:jc w:val="both"/>
        <w:rPr>
          <w:rFonts w:eastAsia="Times New Roman"/>
          <w:b/>
          <w:bCs/>
          <w:u w:val="single"/>
          <w:lang w:val="en-PH"/>
        </w:rPr>
      </w:pPr>
    </w:p>
    <w:p w14:paraId="7E2E97B6" w14:textId="77777777" w:rsidR="006D654F" w:rsidRDefault="006D654F" w:rsidP="00751108">
      <w:pPr>
        <w:spacing w:after="0" w:line="240" w:lineRule="auto"/>
        <w:ind w:left="360"/>
        <w:jc w:val="both"/>
        <w:rPr>
          <w:rFonts w:eastAsia="Times New Roman"/>
        </w:rPr>
      </w:pPr>
      <w:r w:rsidRPr="00E93EDE">
        <w:rPr>
          <w:rFonts w:eastAsia="Times New Roman"/>
        </w:rPr>
        <w:t>Jersey's current framework treats most crypto activities as "sensitive activities" under the Sound Business Practice Policy. There might be future developments to provide more specific regulations for different types of crypto businesses.</w:t>
      </w:r>
    </w:p>
    <w:p w14:paraId="4C6B292B" w14:textId="77777777" w:rsidR="00F53CBD" w:rsidRPr="00E93EDE" w:rsidRDefault="00F53CBD" w:rsidP="00751108">
      <w:pPr>
        <w:spacing w:after="0" w:line="240" w:lineRule="auto"/>
        <w:ind w:left="360"/>
        <w:jc w:val="both"/>
        <w:rPr>
          <w:rFonts w:eastAsia="Times New Roman"/>
        </w:rPr>
      </w:pPr>
    </w:p>
    <w:p w14:paraId="5C7F0F09" w14:textId="77777777" w:rsidR="006D654F" w:rsidRDefault="006D654F" w:rsidP="00751108">
      <w:pPr>
        <w:spacing w:after="0" w:line="240" w:lineRule="auto"/>
        <w:ind w:left="360"/>
        <w:jc w:val="both"/>
        <w:rPr>
          <w:rFonts w:eastAsia="Times New Roman"/>
        </w:rPr>
      </w:pPr>
      <w:r w:rsidRPr="00E93EDE">
        <w:rPr>
          <w:rFonts w:eastAsia="Times New Roman"/>
        </w:rPr>
        <w:t>Jersey also plans to make legislative changes to strengthen their anti-money laundering and counter-terrorism financing regime.</w:t>
      </w:r>
    </w:p>
    <w:p w14:paraId="043BEE8A" w14:textId="77777777" w:rsidR="00F53CBD" w:rsidRPr="00E93EDE" w:rsidRDefault="00F53CBD" w:rsidP="00751108">
      <w:pPr>
        <w:spacing w:after="0" w:line="240" w:lineRule="auto"/>
        <w:ind w:left="360"/>
        <w:jc w:val="both"/>
        <w:rPr>
          <w:rFonts w:eastAsia="Times New Roman"/>
        </w:rPr>
      </w:pPr>
    </w:p>
    <w:p w14:paraId="342EFD5E" w14:textId="71B4ACAD" w:rsidR="007548A7" w:rsidRDefault="007548A7" w:rsidP="00751108">
      <w:pPr>
        <w:spacing w:after="0" w:line="240" w:lineRule="auto"/>
        <w:ind w:left="360"/>
        <w:jc w:val="both"/>
        <w:rPr>
          <w:rFonts w:eastAsia="Times New Roman"/>
          <w:b/>
          <w:bCs/>
          <w:u w:val="single"/>
          <w:lang w:val="en-PH"/>
        </w:rPr>
      </w:pPr>
      <w:r w:rsidRPr="00E93EDE">
        <w:rPr>
          <w:rFonts w:eastAsia="Times New Roman"/>
          <w:b/>
          <w:bCs/>
          <w:u w:val="single"/>
          <w:lang w:val="en-PH"/>
        </w:rPr>
        <w:t xml:space="preserve">Has there been any notable events in </w:t>
      </w:r>
      <w:r w:rsidR="00195CB2" w:rsidRPr="00E93EDE">
        <w:rPr>
          <w:rFonts w:eastAsia="Times New Roman"/>
          <w:b/>
          <w:bCs/>
          <w:u w:val="single"/>
          <w:lang w:val="en-PH"/>
        </w:rPr>
        <w:t xml:space="preserve">Jersey </w:t>
      </w:r>
      <w:r w:rsidRPr="00E93EDE">
        <w:rPr>
          <w:rFonts w:eastAsia="Times New Roman"/>
          <w:b/>
          <w:bCs/>
          <w:u w:val="single"/>
          <w:lang w:val="en-PH"/>
        </w:rPr>
        <w:t>that has prompted regulatory change recently?</w:t>
      </w:r>
    </w:p>
    <w:p w14:paraId="0EF84724" w14:textId="77777777" w:rsidR="00F53CBD" w:rsidRPr="00E93EDE" w:rsidRDefault="00F53CBD" w:rsidP="00751108">
      <w:pPr>
        <w:spacing w:after="0" w:line="240" w:lineRule="auto"/>
        <w:ind w:left="360"/>
        <w:jc w:val="both"/>
        <w:rPr>
          <w:rFonts w:eastAsia="Times New Roman"/>
          <w:b/>
          <w:bCs/>
          <w:u w:val="single"/>
          <w:lang w:val="en-PH"/>
        </w:rPr>
      </w:pPr>
    </w:p>
    <w:p w14:paraId="14F8C6BA" w14:textId="77777777" w:rsidR="00C166F6" w:rsidRDefault="00C166F6" w:rsidP="00751108">
      <w:pPr>
        <w:spacing w:after="0" w:line="240" w:lineRule="auto"/>
        <w:ind w:left="360"/>
        <w:jc w:val="both"/>
        <w:rPr>
          <w:rFonts w:eastAsia="Times New Roman"/>
        </w:rPr>
      </w:pPr>
      <w:r w:rsidRPr="00E93EDE">
        <w:rPr>
          <w:rFonts w:eastAsia="Times New Roman"/>
        </w:rPr>
        <w:t>Yes, there have been recent events in Jersey's virtual assets industry which have led to regulatory changes. The FTX crash in November 2022 and lawsuits against some of the world's largest crypto exchanges, like Binance and Coinbase, impacted the global virtual assets industry negatively. Despite this, Jersey remains a crypto-friendly jurisdiction.</w:t>
      </w:r>
    </w:p>
    <w:p w14:paraId="25A85B62" w14:textId="77777777" w:rsidR="00F53CBD" w:rsidRPr="00E93EDE" w:rsidRDefault="00F53CBD" w:rsidP="00751108">
      <w:pPr>
        <w:spacing w:after="0" w:line="240" w:lineRule="auto"/>
        <w:ind w:left="360"/>
        <w:jc w:val="both"/>
        <w:rPr>
          <w:rFonts w:eastAsia="Times New Roman"/>
        </w:rPr>
      </w:pPr>
    </w:p>
    <w:p w14:paraId="40D213D2" w14:textId="569BDC01" w:rsidR="0013536E" w:rsidRPr="0013536E" w:rsidRDefault="0013536E" w:rsidP="00751108">
      <w:pPr>
        <w:spacing w:after="0" w:line="240" w:lineRule="auto"/>
        <w:ind w:left="360"/>
        <w:jc w:val="both"/>
        <w:rPr>
          <w:rFonts w:eastAsia="Times New Roman"/>
        </w:rPr>
      </w:pPr>
      <w:r w:rsidRPr="0013536E">
        <w:rPr>
          <w:rFonts w:eastAsia="Times New Roman"/>
        </w:rPr>
        <w:t xml:space="preserve">There has been an increase in digital asset exchange trade products in Jersey in 2023, and in May 2023, the digital assets manager </w:t>
      </w:r>
      <w:hyperlink r:id="rId27" w:history="1">
        <w:r w:rsidRPr="0013536E">
          <w:rPr>
            <w:rStyle w:val="Hyperlink"/>
            <w:rFonts w:eastAsia="Times New Roman"/>
            <w:color w:val="FF6E00"/>
            <w:u w:val="none"/>
          </w:rPr>
          <w:t>Valour launched an ETP program</w:t>
        </w:r>
      </w:hyperlink>
      <w:r w:rsidRPr="0013536E">
        <w:rPr>
          <w:rFonts w:eastAsia="Times New Roman"/>
        </w:rPr>
        <w:t xml:space="preserve"> in Jersey. In July 2023, the </w:t>
      </w:r>
      <w:hyperlink r:id="rId28" w:history="1">
        <w:r w:rsidRPr="0013536E">
          <w:rPr>
            <w:rStyle w:val="Hyperlink"/>
            <w:rFonts w:eastAsia="Times New Roman"/>
            <w:color w:val="FF6E00"/>
            <w:u w:val="none"/>
          </w:rPr>
          <w:t>JFSC approved the first digital assets investment business license for trading firm, Elwood</w:t>
        </w:r>
      </w:hyperlink>
      <w:r w:rsidRPr="0013536E">
        <w:rPr>
          <w:rFonts w:eastAsia="Times New Roman"/>
        </w:rPr>
        <w:t xml:space="preserve">. These events have contributed to regulatory changes in Jersey, such as the introduction of the VASP regime in Jersey's anti-money laundering framework to cover virtual asset service providers. Jersey implemented the FATF's VASP Guidelines in early 2023, bringing VASPs under its AML/CFT framework. </w:t>
      </w:r>
      <w:r w:rsidRPr="0013536E">
        <w:rPr>
          <w:rFonts w:eastAsia="Times New Roman"/>
        </w:rPr>
        <w:lastRenderedPageBreak/>
        <w:t xml:space="preserve">We can expect Jersey to continue refining its AML/CFT regulations to address evolving risks in the crypto space. </w:t>
      </w:r>
    </w:p>
    <w:p w14:paraId="4760ABEF" w14:textId="77777777" w:rsidR="00F53CBD" w:rsidRPr="00E93EDE" w:rsidRDefault="00F53CBD" w:rsidP="00751108">
      <w:pPr>
        <w:spacing w:after="0" w:line="240" w:lineRule="auto"/>
        <w:ind w:left="360"/>
        <w:jc w:val="both"/>
        <w:rPr>
          <w:rFonts w:eastAsia="Times New Roman"/>
        </w:rPr>
      </w:pPr>
    </w:p>
    <w:p w14:paraId="5CFF6A0B" w14:textId="58C08F11" w:rsidR="00C007B5" w:rsidRPr="00F53CBD" w:rsidRDefault="00342D93" w:rsidP="00751108">
      <w:pPr>
        <w:pStyle w:val="ListParagraph"/>
        <w:numPr>
          <w:ilvl w:val="0"/>
          <w:numId w:val="19"/>
        </w:numPr>
        <w:spacing w:after="0" w:line="240" w:lineRule="auto"/>
        <w:jc w:val="both"/>
        <w:rPr>
          <w:rFonts w:eastAsia="Times New Roman"/>
          <w:lang w:val="en-PH"/>
        </w:rPr>
      </w:pPr>
      <w:r w:rsidRPr="00E93EDE">
        <w:rPr>
          <w:rFonts w:eastAsia="Times New Roman"/>
          <w:b/>
          <w:bCs/>
          <w:lang w:val="en-PH"/>
        </w:rPr>
        <w:t xml:space="preserve">Pending litigation and judgments related to virtual assets in </w:t>
      </w:r>
      <w:r w:rsidR="003A1D42" w:rsidRPr="00E93EDE">
        <w:rPr>
          <w:rFonts w:eastAsia="Times New Roman"/>
          <w:b/>
          <w:bCs/>
          <w:lang w:val="en-PH"/>
        </w:rPr>
        <w:t xml:space="preserve">Jersey </w:t>
      </w:r>
      <w:r w:rsidRPr="00E93EDE">
        <w:rPr>
          <w:rFonts w:eastAsia="Times New Roman"/>
          <w:b/>
          <w:bCs/>
          <w:lang w:val="en-PH"/>
        </w:rPr>
        <w:t>(if any)</w:t>
      </w:r>
    </w:p>
    <w:p w14:paraId="363D6D83" w14:textId="77777777" w:rsidR="00F53CBD" w:rsidRPr="00F53CBD" w:rsidRDefault="00F53CBD" w:rsidP="00751108">
      <w:pPr>
        <w:spacing w:after="0" w:line="240" w:lineRule="auto"/>
        <w:jc w:val="both"/>
        <w:rPr>
          <w:rFonts w:eastAsia="Times New Roman"/>
          <w:lang w:val="en-PH"/>
        </w:rPr>
      </w:pPr>
    </w:p>
    <w:p w14:paraId="3D10E454" w14:textId="122B81DF" w:rsidR="003A1D42" w:rsidRDefault="003A1D42" w:rsidP="00751108">
      <w:pPr>
        <w:spacing w:after="0" w:line="240" w:lineRule="auto"/>
        <w:ind w:firstLine="360"/>
        <w:jc w:val="both"/>
        <w:rPr>
          <w:rFonts w:eastAsia="Times New Roman"/>
          <w:lang w:val="en-PH"/>
        </w:rPr>
      </w:pPr>
      <w:r w:rsidRPr="00E93EDE">
        <w:rPr>
          <w:rFonts w:eastAsia="Times New Roman"/>
          <w:lang w:val="en-PH"/>
        </w:rPr>
        <w:t>There are currently no pending litigations or judgments in Jersey.</w:t>
      </w:r>
    </w:p>
    <w:p w14:paraId="7C99EADB" w14:textId="77777777" w:rsidR="00F53CBD" w:rsidRPr="00E93EDE" w:rsidRDefault="00F53CBD" w:rsidP="00751108">
      <w:pPr>
        <w:spacing w:after="0" w:line="240" w:lineRule="auto"/>
        <w:ind w:firstLine="360"/>
        <w:jc w:val="both"/>
        <w:rPr>
          <w:rFonts w:eastAsia="Times New Roman"/>
          <w:lang w:val="en-PH"/>
        </w:rPr>
      </w:pPr>
    </w:p>
    <w:p w14:paraId="1F92C80F" w14:textId="617C5586" w:rsidR="00FF627A" w:rsidRPr="00F53CBD" w:rsidRDefault="00466CEE" w:rsidP="00751108">
      <w:pPr>
        <w:pStyle w:val="ListParagraph"/>
        <w:numPr>
          <w:ilvl w:val="0"/>
          <w:numId w:val="19"/>
        </w:numPr>
        <w:spacing w:after="0" w:line="240" w:lineRule="auto"/>
        <w:jc w:val="both"/>
        <w:rPr>
          <w:rFonts w:eastAsia="Times New Roman"/>
          <w:b/>
          <w:lang w:val="en-PH"/>
        </w:rPr>
      </w:pPr>
      <w:r w:rsidRPr="00E93EDE">
        <w:rPr>
          <w:rFonts w:eastAsia="Times New Roman"/>
          <w:b/>
          <w:bCs/>
          <w:lang w:val="en-PH"/>
        </w:rPr>
        <w:t xml:space="preserve">Government outlook on virtual assets and crypto-related activities in </w:t>
      </w:r>
      <w:r w:rsidR="003A1D42" w:rsidRPr="00E93EDE">
        <w:rPr>
          <w:rFonts w:eastAsia="Times New Roman"/>
          <w:b/>
          <w:bCs/>
          <w:lang w:val="en-PH"/>
        </w:rPr>
        <w:t>Jersey</w:t>
      </w:r>
    </w:p>
    <w:p w14:paraId="51679481" w14:textId="77777777" w:rsidR="00F53CBD" w:rsidRPr="00F53CBD" w:rsidRDefault="00F53CBD" w:rsidP="00751108">
      <w:pPr>
        <w:spacing w:after="0" w:line="240" w:lineRule="auto"/>
        <w:jc w:val="both"/>
        <w:rPr>
          <w:rFonts w:eastAsia="Times New Roman"/>
          <w:b/>
          <w:lang w:val="en-PH"/>
        </w:rPr>
      </w:pPr>
    </w:p>
    <w:p w14:paraId="2CEB03B5" w14:textId="77777777" w:rsidR="00D14613" w:rsidRDefault="00D14613" w:rsidP="00751108">
      <w:pPr>
        <w:spacing w:after="0" w:line="240" w:lineRule="auto"/>
        <w:ind w:left="360"/>
        <w:jc w:val="both"/>
        <w:rPr>
          <w:rFonts w:eastAsia="Times New Roman"/>
          <w:bCs/>
          <w:lang w:val="en-PH"/>
        </w:rPr>
      </w:pPr>
      <w:r w:rsidRPr="00E93EDE">
        <w:rPr>
          <w:rFonts w:eastAsia="Times New Roman"/>
          <w:bCs/>
          <w:lang w:val="en-PH"/>
        </w:rPr>
        <w:t>Jersey has chosen not to introduce crypto-specific legislation and instead incorporates the regulation of virtual assets within the existing financial services legislation and AML/CFT/CPF regime. This demonstrates the government's commitment to creating a regulatory framework that is both comprehensive and can adapt to new technologies without creating an unnecessary regulatory burden on businesses.</w:t>
      </w:r>
    </w:p>
    <w:p w14:paraId="5374C054" w14:textId="77777777" w:rsidR="00F53CBD" w:rsidRPr="00E93EDE" w:rsidRDefault="00F53CBD" w:rsidP="00751108">
      <w:pPr>
        <w:spacing w:after="0" w:line="240" w:lineRule="auto"/>
        <w:ind w:left="360"/>
        <w:jc w:val="both"/>
        <w:rPr>
          <w:rFonts w:eastAsia="Times New Roman"/>
          <w:bCs/>
          <w:lang w:val="en-PH"/>
        </w:rPr>
      </w:pPr>
    </w:p>
    <w:p w14:paraId="4EFA07E7" w14:textId="77777777" w:rsidR="00D14613" w:rsidRDefault="00D14613" w:rsidP="00751108">
      <w:pPr>
        <w:spacing w:after="0" w:line="240" w:lineRule="auto"/>
        <w:ind w:left="360"/>
        <w:jc w:val="both"/>
        <w:rPr>
          <w:rFonts w:eastAsia="Times New Roman"/>
          <w:bCs/>
          <w:lang w:val="en-PH"/>
        </w:rPr>
      </w:pPr>
      <w:r w:rsidRPr="00E93EDE">
        <w:rPr>
          <w:rFonts w:eastAsia="Times New Roman"/>
          <w:bCs/>
          <w:lang w:val="en-PH"/>
        </w:rPr>
        <w:t>Jersey became one of the first global jurisdictions to regulate virtual currency exchanges in 2016, and in 2017, the JFSC issued ICO Guidance that welcomes token launches with a governance structure while considering consumer protection and anti-money laundering measures.</w:t>
      </w:r>
    </w:p>
    <w:p w14:paraId="31ADCCE1" w14:textId="77777777" w:rsidR="00F53CBD" w:rsidRPr="00E93EDE" w:rsidRDefault="00F53CBD" w:rsidP="00751108">
      <w:pPr>
        <w:spacing w:after="0" w:line="240" w:lineRule="auto"/>
        <w:ind w:left="360"/>
        <w:jc w:val="both"/>
        <w:rPr>
          <w:rFonts w:eastAsia="Times New Roman"/>
          <w:bCs/>
          <w:lang w:val="en-PH"/>
        </w:rPr>
      </w:pPr>
    </w:p>
    <w:p w14:paraId="690DF7E4" w14:textId="77777777" w:rsidR="00D14613" w:rsidRDefault="00D14613" w:rsidP="00751108">
      <w:pPr>
        <w:spacing w:after="0" w:line="240" w:lineRule="auto"/>
        <w:ind w:left="360"/>
        <w:jc w:val="both"/>
        <w:rPr>
          <w:rFonts w:eastAsia="Times New Roman"/>
          <w:bCs/>
          <w:lang w:val="en-PH"/>
        </w:rPr>
      </w:pPr>
      <w:r w:rsidRPr="00E93EDE">
        <w:rPr>
          <w:rFonts w:eastAsia="Times New Roman"/>
          <w:bCs/>
          <w:lang w:val="en-PH"/>
        </w:rPr>
        <w:t xml:space="preserve">Any business operating in the virtual currency sphere in Jersey is required to adhere to the AML/CFT laws which include registering with the JFSC and complying with its AML/CFT Handbook. </w:t>
      </w:r>
    </w:p>
    <w:p w14:paraId="683D889A" w14:textId="77777777" w:rsidR="00F53CBD" w:rsidRPr="00E93EDE" w:rsidRDefault="00F53CBD" w:rsidP="00751108">
      <w:pPr>
        <w:spacing w:after="0" w:line="240" w:lineRule="auto"/>
        <w:ind w:left="360"/>
        <w:jc w:val="both"/>
        <w:rPr>
          <w:rFonts w:eastAsia="Times New Roman"/>
          <w:bCs/>
          <w:lang w:val="en-PH"/>
        </w:rPr>
      </w:pPr>
    </w:p>
    <w:p w14:paraId="6D58F15F" w14:textId="57EBD0E6" w:rsidR="00466CEE" w:rsidRDefault="00D14613" w:rsidP="00751108">
      <w:pPr>
        <w:spacing w:after="0" w:line="240" w:lineRule="auto"/>
        <w:ind w:left="360"/>
        <w:jc w:val="both"/>
        <w:rPr>
          <w:rFonts w:eastAsia="Times New Roman"/>
          <w:bCs/>
          <w:lang w:val="en-PH"/>
        </w:rPr>
      </w:pPr>
      <w:r w:rsidRPr="00E93EDE">
        <w:rPr>
          <w:rFonts w:eastAsia="Times New Roman"/>
          <w:bCs/>
          <w:lang w:val="en-PH"/>
        </w:rPr>
        <w:t>Despite this, the regulatory landscape surrounding DeFi activities in Jersey is evolving, with the JFSC adopting a risk-based approach to regulating virtual assets, including DeFi. This approach focuses on regulating activities that pose a higher risk while allowing for innovation in lower-risk areas. It is also worth noting that in May 2023, Jersey welcomed the ETP program for digital asset manager Valour, followed by the first digital assets investment business license for digital assets trading firm Elwood in July 2023.</w:t>
      </w:r>
    </w:p>
    <w:p w14:paraId="0C84F605" w14:textId="77777777" w:rsidR="00F53CBD" w:rsidRPr="00E93EDE" w:rsidRDefault="00F53CBD" w:rsidP="00751108">
      <w:pPr>
        <w:spacing w:after="0" w:line="240" w:lineRule="auto"/>
        <w:ind w:left="360"/>
        <w:jc w:val="both"/>
        <w:rPr>
          <w:rFonts w:eastAsia="Times New Roman"/>
          <w:bCs/>
          <w:lang w:val="en-PH"/>
        </w:rPr>
      </w:pPr>
    </w:p>
    <w:p w14:paraId="556C3A30" w14:textId="2A8461C6" w:rsidR="000C5A42" w:rsidRPr="00F53CBD" w:rsidRDefault="00466CEE" w:rsidP="00751108">
      <w:pPr>
        <w:pStyle w:val="ListParagraph"/>
        <w:numPr>
          <w:ilvl w:val="0"/>
          <w:numId w:val="19"/>
        </w:numPr>
        <w:spacing w:after="0" w:line="240" w:lineRule="auto"/>
        <w:jc w:val="both"/>
        <w:rPr>
          <w:rFonts w:eastAsia="Times New Roman"/>
          <w:bCs/>
          <w:lang w:val="en-PH"/>
        </w:rPr>
      </w:pPr>
      <w:r w:rsidRPr="00E93EDE">
        <w:rPr>
          <w:rFonts w:eastAsia="Times New Roman"/>
          <w:b/>
          <w:bCs/>
          <w:lang w:val="en-PH"/>
        </w:rPr>
        <w:t xml:space="preserve">Advantages of setting up a VASP in </w:t>
      </w:r>
      <w:r w:rsidR="001466C3" w:rsidRPr="00E93EDE">
        <w:rPr>
          <w:rFonts w:eastAsia="Times New Roman"/>
          <w:b/>
          <w:bCs/>
          <w:lang w:val="en-PH"/>
        </w:rPr>
        <w:t>Jersey</w:t>
      </w:r>
    </w:p>
    <w:p w14:paraId="760FFBEA" w14:textId="77777777" w:rsidR="00F53CBD" w:rsidRPr="00F53CBD" w:rsidRDefault="00F53CBD" w:rsidP="00751108">
      <w:pPr>
        <w:spacing w:after="0" w:line="240" w:lineRule="auto"/>
        <w:jc w:val="both"/>
        <w:rPr>
          <w:rFonts w:eastAsia="Times New Roman"/>
          <w:bCs/>
          <w:lang w:val="en-PH"/>
        </w:rPr>
      </w:pPr>
    </w:p>
    <w:p w14:paraId="73693AA9" w14:textId="77777777" w:rsidR="000C5A42" w:rsidRDefault="000C5A42" w:rsidP="00751108">
      <w:pPr>
        <w:spacing w:after="0" w:line="240" w:lineRule="auto"/>
        <w:ind w:left="360"/>
        <w:jc w:val="both"/>
      </w:pPr>
      <w:r w:rsidRPr="00E93EDE">
        <w:t>Setting up a VASP in Jersey offers several advantages due to its well-established financial sector, regulatory framework, and business-friendly environment. Here are some key advantages:</w:t>
      </w:r>
    </w:p>
    <w:p w14:paraId="62BFAE65" w14:textId="77777777" w:rsidR="00F53CBD" w:rsidRPr="00E93EDE" w:rsidRDefault="00F53CBD" w:rsidP="00751108">
      <w:pPr>
        <w:spacing w:after="0" w:line="240" w:lineRule="auto"/>
        <w:ind w:left="360"/>
        <w:jc w:val="both"/>
        <w:rPr>
          <w:rFonts w:eastAsia="Times New Roman"/>
          <w:bCs/>
          <w:lang w:val="en-PH"/>
        </w:rPr>
      </w:pPr>
    </w:p>
    <w:p w14:paraId="0A218453" w14:textId="77777777" w:rsidR="000C5A42" w:rsidRPr="00953CC1" w:rsidRDefault="000C5A42" w:rsidP="00751108">
      <w:pPr>
        <w:pStyle w:val="ListParagraph"/>
        <w:numPr>
          <w:ilvl w:val="0"/>
          <w:numId w:val="105"/>
        </w:numPr>
        <w:spacing w:after="0" w:line="240" w:lineRule="auto"/>
        <w:jc w:val="both"/>
        <w:rPr>
          <w:rFonts w:eastAsia="Times New Roman"/>
          <w:bCs/>
          <w:lang w:val="en-PH"/>
        </w:rPr>
      </w:pPr>
      <w:r w:rsidRPr="00E47E24">
        <w:rPr>
          <w:u w:val="single"/>
        </w:rPr>
        <w:t>Clear regulatory framework</w:t>
      </w:r>
      <w:r w:rsidRPr="00E93EDE">
        <w:t>: Jersey has a clear and comprehensive regulatory framework for VASPs, which provides businesses with a high degree of certainty and clarity regarding their obligations and responsibilities. This helps to create a stable and secure environment for VASPs to operate.</w:t>
      </w:r>
    </w:p>
    <w:p w14:paraId="300E7AC3" w14:textId="77777777" w:rsidR="00953CC1" w:rsidRPr="00953CC1" w:rsidRDefault="00953CC1" w:rsidP="00751108">
      <w:pPr>
        <w:spacing w:after="0" w:line="240" w:lineRule="auto"/>
        <w:ind w:left="720"/>
        <w:jc w:val="both"/>
        <w:rPr>
          <w:rFonts w:eastAsia="Times New Roman"/>
          <w:bCs/>
          <w:lang w:val="en-PH"/>
        </w:rPr>
      </w:pPr>
    </w:p>
    <w:p w14:paraId="2AC15147" w14:textId="77777777" w:rsidR="000C5A42" w:rsidRPr="00953CC1" w:rsidRDefault="000C5A42" w:rsidP="00751108">
      <w:pPr>
        <w:pStyle w:val="ListParagraph"/>
        <w:numPr>
          <w:ilvl w:val="0"/>
          <w:numId w:val="105"/>
        </w:numPr>
        <w:spacing w:after="0" w:line="240" w:lineRule="auto"/>
        <w:jc w:val="both"/>
        <w:rPr>
          <w:rFonts w:eastAsia="Times New Roman"/>
          <w:bCs/>
          <w:lang w:val="en-PH"/>
        </w:rPr>
      </w:pPr>
      <w:r w:rsidRPr="00E47E24">
        <w:rPr>
          <w:u w:val="single"/>
        </w:rPr>
        <w:t>Reputation</w:t>
      </w:r>
      <w:r w:rsidRPr="00E93EDE">
        <w:t>: Jersey is known for its strong reputation as a well-regulated international finance center, with a focus on transparency, compliance, and adherence to international standards. This can enhance the credibility of VASPs operating from Jersey and help them build trust with clients and partners.</w:t>
      </w:r>
    </w:p>
    <w:p w14:paraId="415B2D5D" w14:textId="77777777" w:rsidR="00953CC1" w:rsidRPr="00953CC1" w:rsidRDefault="00953CC1" w:rsidP="00751108">
      <w:pPr>
        <w:spacing w:after="0" w:line="240" w:lineRule="auto"/>
        <w:jc w:val="both"/>
        <w:rPr>
          <w:rFonts w:eastAsia="Times New Roman"/>
          <w:bCs/>
          <w:lang w:val="en-PH"/>
        </w:rPr>
      </w:pPr>
    </w:p>
    <w:p w14:paraId="5BF4FC14" w14:textId="32F8C0C2" w:rsidR="00953CC1" w:rsidRPr="00580D1C" w:rsidRDefault="000C5A42" w:rsidP="00751108">
      <w:pPr>
        <w:pStyle w:val="ListParagraph"/>
        <w:numPr>
          <w:ilvl w:val="0"/>
          <w:numId w:val="105"/>
        </w:numPr>
        <w:spacing w:after="0" w:line="240" w:lineRule="auto"/>
        <w:jc w:val="both"/>
        <w:rPr>
          <w:rFonts w:eastAsia="Times New Roman"/>
          <w:bCs/>
          <w:lang w:val="en-PH"/>
        </w:rPr>
      </w:pPr>
      <w:r w:rsidRPr="00E47E24">
        <w:rPr>
          <w:u w:val="single"/>
        </w:rPr>
        <w:t>Access to a skilled workforce</w:t>
      </w:r>
      <w:r w:rsidRPr="00E93EDE">
        <w:t>: Jersey's finance industry has a deep pool of skilled professionals with expertise in areas such as compliance, risk management, and financial technology. This can make it easier for VASPs to find and hire the talent they need to grow and succeed.</w:t>
      </w:r>
    </w:p>
    <w:p w14:paraId="64C45B71" w14:textId="77777777" w:rsidR="00953CC1" w:rsidRPr="00953CC1" w:rsidRDefault="00953CC1" w:rsidP="00751108">
      <w:pPr>
        <w:spacing w:after="0" w:line="240" w:lineRule="auto"/>
        <w:jc w:val="both"/>
        <w:rPr>
          <w:rFonts w:eastAsia="Times New Roman"/>
          <w:bCs/>
          <w:lang w:val="en-PH"/>
        </w:rPr>
      </w:pPr>
    </w:p>
    <w:p w14:paraId="676B05B4" w14:textId="77777777" w:rsidR="000C5A42" w:rsidRPr="00953CC1" w:rsidRDefault="000C5A42" w:rsidP="00751108">
      <w:pPr>
        <w:pStyle w:val="ListParagraph"/>
        <w:numPr>
          <w:ilvl w:val="0"/>
          <w:numId w:val="105"/>
        </w:numPr>
        <w:spacing w:after="0" w:line="240" w:lineRule="auto"/>
        <w:jc w:val="both"/>
        <w:rPr>
          <w:rFonts w:eastAsia="Times New Roman"/>
          <w:bCs/>
          <w:lang w:val="en-PH"/>
        </w:rPr>
      </w:pPr>
      <w:r w:rsidRPr="007E112C">
        <w:rPr>
          <w:u w:val="single"/>
        </w:rPr>
        <w:lastRenderedPageBreak/>
        <w:t>Business-friendly environment</w:t>
      </w:r>
      <w:r w:rsidRPr="00E93EDE">
        <w:t>: Jersey offers a business-friendly environment, with a competitive tax regime, modern infrastructure, and a responsive government. This can help VASPs to minimise their operational costs and focus on growing their businesses.</w:t>
      </w:r>
    </w:p>
    <w:p w14:paraId="585A1FE2" w14:textId="77777777" w:rsidR="00953CC1" w:rsidRPr="00953CC1" w:rsidRDefault="00953CC1" w:rsidP="00751108">
      <w:pPr>
        <w:spacing w:after="0" w:line="240" w:lineRule="auto"/>
        <w:ind w:left="720"/>
        <w:jc w:val="both"/>
        <w:rPr>
          <w:rFonts w:eastAsia="Times New Roman"/>
          <w:bCs/>
          <w:lang w:val="en-PH"/>
        </w:rPr>
      </w:pPr>
    </w:p>
    <w:p w14:paraId="1244A587" w14:textId="77777777" w:rsidR="000C5A42" w:rsidRPr="00953CC1" w:rsidRDefault="000C5A42" w:rsidP="00751108">
      <w:pPr>
        <w:pStyle w:val="ListParagraph"/>
        <w:numPr>
          <w:ilvl w:val="0"/>
          <w:numId w:val="105"/>
        </w:numPr>
        <w:spacing w:after="0" w:line="240" w:lineRule="auto"/>
        <w:jc w:val="both"/>
        <w:rPr>
          <w:rFonts w:eastAsia="Times New Roman"/>
          <w:bCs/>
          <w:lang w:val="en-PH"/>
        </w:rPr>
      </w:pPr>
      <w:r w:rsidRPr="007E112C">
        <w:rPr>
          <w:u w:val="single"/>
        </w:rPr>
        <w:t>Proximity to major markets</w:t>
      </w:r>
      <w:r w:rsidRPr="00E93EDE">
        <w:t>: Jersey's location between the UK and Europe provides VASPs with easy access to major financial markets, enabling them to serve clients across multiple jurisdictions and tap into new growth opportunities.</w:t>
      </w:r>
    </w:p>
    <w:p w14:paraId="4FEB98EA" w14:textId="77777777" w:rsidR="00953CC1" w:rsidRPr="00953CC1" w:rsidRDefault="00953CC1" w:rsidP="00751108">
      <w:pPr>
        <w:spacing w:after="0" w:line="240" w:lineRule="auto"/>
        <w:jc w:val="both"/>
        <w:rPr>
          <w:rFonts w:eastAsia="Times New Roman"/>
          <w:bCs/>
          <w:lang w:val="en-PH"/>
        </w:rPr>
      </w:pPr>
    </w:p>
    <w:p w14:paraId="159F93AC" w14:textId="5C465C02" w:rsidR="000C5A42" w:rsidRPr="00E93EDE" w:rsidRDefault="000C5A42" w:rsidP="00751108">
      <w:pPr>
        <w:pStyle w:val="ListParagraph"/>
        <w:numPr>
          <w:ilvl w:val="0"/>
          <w:numId w:val="105"/>
        </w:numPr>
        <w:spacing w:after="0" w:line="240" w:lineRule="auto"/>
        <w:jc w:val="both"/>
        <w:rPr>
          <w:rFonts w:eastAsia="Times New Roman"/>
          <w:bCs/>
          <w:lang w:val="en-PH"/>
        </w:rPr>
      </w:pPr>
      <w:r w:rsidRPr="007E112C">
        <w:rPr>
          <w:u w:val="single"/>
        </w:rPr>
        <w:t>Strong focus on AML/CFT compliance</w:t>
      </w:r>
      <w:r w:rsidRPr="00E93EDE">
        <w:t>: Jersey's AML/CFT regime can help VASPs to demonstrate their commitment to compliance and build trust with clients, partners, and regulators.</w:t>
      </w:r>
    </w:p>
    <w:p w14:paraId="5014DF57" w14:textId="77777777" w:rsidR="00FF627A" w:rsidRDefault="00FF627A" w:rsidP="00FF627A">
      <w:pPr>
        <w:ind w:left="1080"/>
        <w:jc w:val="both"/>
        <w:rPr>
          <w:rFonts w:eastAsia="Times New Roman"/>
          <w:i/>
          <w:lang w:val="en-SG"/>
        </w:rPr>
      </w:pPr>
    </w:p>
    <w:p w14:paraId="746E7E65" w14:textId="77777777" w:rsidR="00FF627A" w:rsidRDefault="00FF627A" w:rsidP="00FF627A">
      <w:pPr>
        <w:ind w:left="1080"/>
        <w:jc w:val="both"/>
        <w:rPr>
          <w:rFonts w:eastAsia="Times New Roman"/>
          <w:i/>
          <w:lang w:val="en-SG"/>
        </w:rPr>
      </w:pPr>
    </w:p>
    <w:p w14:paraId="1FA23D4E" w14:textId="77777777" w:rsidR="00FF627A" w:rsidRDefault="00FF627A" w:rsidP="00FF627A">
      <w:pPr>
        <w:ind w:left="1080"/>
        <w:jc w:val="both"/>
        <w:rPr>
          <w:rFonts w:eastAsia="Times New Roman"/>
          <w:i/>
          <w:lang w:val="en-SG"/>
        </w:rPr>
      </w:pPr>
    </w:p>
    <w:p w14:paraId="75A6528D" w14:textId="77777777" w:rsidR="000B7C38" w:rsidRDefault="000B7C38" w:rsidP="00FF627A">
      <w:pPr>
        <w:ind w:left="1080"/>
        <w:jc w:val="both"/>
        <w:rPr>
          <w:rFonts w:eastAsia="Times New Roman"/>
          <w:i/>
          <w:lang w:val="en-SG"/>
        </w:rPr>
      </w:pPr>
    </w:p>
    <w:p w14:paraId="65A504A6" w14:textId="77777777" w:rsidR="00DD24E0" w:rsidRDefault="00DD24E0" w:rsidP="002F3440">
      <w:pPr>
        <w:jc w:val="both"/>
        <w:rPr>
          <w:rFonts w:eastAsia="Times New Roman"/>
          <w:i/>
          <w:lang w:val="en-SG"/>
        </w:rPr>
      </w:pPr>
    </w:p>
    <w:p w14:paraId="521FCBDE" w14:textId="77777777" w:rsidR="004B46BB" w:rsidRDefault="004B46BB" w:rsidP="00FF627A">
      <w:pPr>
        <w:ind w:left="1080"/>
        <w:jc w:val="both"/>
        <w:rPr>
          <w:rFonts w:eastAsia="Times New Roman"/>
          <w:i/>
          <w:lang w:val="en-SG"/>
        </w:rPr>
      </w:pPr>
    </w:p>
    <w:p w14:paraId="6D312298" w14:textId="77777777" w:rsidR="00BE6359" w:rsidRDefault="00BE6359" w:rsidP="00953CC1">
      <w:pPr>
        <w:jc w:val="both"/>
        <w:rPr>
          <w:rFonts w:eastAsia="Times New Roman"/>
          <w:i/>
          <w:lang w:val="en-SG"/>
        </w:rPr>
      </w:pPr>
    </w:p>
    <w:p w14:paraId="70C4E041" w14:textId="77777777" w:rsidR="00376DEA" w:rsidRDefault="00376DEA" w:rsidP="00FF627A">
      <w:pPr>
        <w:ind w:left="1080"/>
        <w:jc w:val="both"/>
        <w:rPr>
          <w:rFonts w:eastAsia="Times New Roman"/>
          <w:i/>
          <w:lang w:val="en-SG"/>
        </w:rPr>
      </w:pPr>
    </w:p>
    <w:p w14:paraId="6EE25654" w14:textId="77777777" w:rsidR="003E6BAD" w:rsidRDefault="003E6BAD" w:rsidP="003E6BAD">
      <w:pPr>
        <w:jc w:val="both"/>
        <w:rPr>
          <w:rFonts w:eastAsia="Times New Roman"/>
          <w:i/>
          <w:lang w:val="en-SG"/>
        </w:rPr>
      </w:pPr>
    </w:p>
    <w:p w14:paraId="628FA3A5" w14:textId="77777777" w:rsidR="00FF627A" w:rsidRPr="00FF627A" w:rsidRDefault="00FF627A" w:rsidP="00D5775C">
      <w:pPr>
        <w:jc w:val="both"/>
        <w:rPr>
          <w:rFonts w:eastAsia="Times New Roman"/>
          <w:i/>
          <w:lang w:val="en-SG"/>
        </w:rPr>
      </w:pPr>
    </w:p>
    <w:p w14:paraId="457737DF" w14:textId="7A02B53A" w:rsidR="00057737" w:rsidRDefault="00057737" w:rsidP="00F53CBD">
      <w:pPr>
        <w:pStyle w:val="Disclaimer"/>
        <w:spacing w:before="0" w:after="0"/>
        <w:rPr>
          <w:rFonts w:ascii="Arial" w:hAnsi="Arial" w:cs="Arial"/>
          <w:b/>
          <w:bCs/>
          <w:sz w:val="22"/>
          <w:szCs w:val="22"/>
        </w:rPr>
      </w:pPr>
      <w:r w:rsidRPr="00057737">
        <w:rPr>
          <w:rFonts w:ascii="Arial" w:hAnsi="Arial" w:cs="Arial"/>
          <w:b/>
          <w:bCs/>
          <w:sz w:val="22"/>
          <w:szCs w:val="22"/>
        </w:rPr>
        <w:t>Disclaimer</w:t>
      </w:r>
    </w:p>
    <w:p w14:paraId="6B5155B8" w14:textId="77777777" w:rsidR="00F53CBD" w:rsidRPr="00057737" w:rsidRDefault="00F53CBD" w:rsidP="00F53CBD">
      <w:pPr>
        <w:pStyle w:val="Disclaimer"/>
        <w:spacing w:before="0" w:after="0"/>
        <w:rPr>
          <w:rFonts w:ascii="Arial" w:hAnsi="Arial" w:cs="Arial"/>
          <w:b/>
          <w:bCs/>
          <w:sz w:val="22"/>
          <w:szCs w:val="22"/>
        </w:rPr>
      </w:pPr>
    </w:p>
    <w:p w14:paraId="71887182" w14:textId="5D50A625" w:rsidR="00057737" w:rsidRDefault="00057737" w:rsidP="00F53CBD">
      <w:pPr>
        <w:pStyle w:val="Disclaimer"/>
        <w:spacing w:before="0" w:after="0"/>
        <w:rPr>
          <w:rFonts w:ascii="Arial" w:hAnsi="Arial" w:cs="Arial"/>
          <w:sz w:val="22"/>
          <w:szCs w:val="22"/>
        </w:rPr>
      </w:pPr>
      <w:r w:rsidRPr="00057737">
        <w:rPr>
          <w:rFonts w:ascii="Arial" w:hAnsi="Arial" w:cs="Arial"/>
          <w:sz w:val="22"/>
          <w:szCs w:val="22"/>
        </w:rPr>
        <w:t>This guide is intended solely for informational and educational purposes. The contents of this guide shall not be interpreted nor construed as legal, tax, investment, financial, or other professional advice. Nothing within this guide constitutes a solicitation, recommendation, endorsement.</w:t>
      </w:r>
    </w:p>
    <w:p w14:paraId="118248A3" w14:textId="77777777" w:rsidR="00F53CBD" w:rsidRPr="00057737" w:rsidRDefault="00F53CBD" w:rsidP="00F53CBD">
      <w:pPr>
        <w:pStyle w:val="Disclaimer"/>
        <w:spacing w:before="0" w:after="0"/>
        <w:rPr>
          <w:rFonts w:ascii="Arial" w:hAnsi="Arial" w:cs="Arial"/>
          <w:sz w:val="22"/>
          <w:szCs w:val="22"/>
        </w:rPr>
      </w:pPr>
    </w:p>
    <w:p w14:paraId="7718915D" w14:textId="57EDEAAC" w:rsidR="00057737" w:rsidRDefault="00057737" w:rsidP="00F53CBD">
      <w:pPr>
        <w:pStyle w:val="Disclaimer"/>
        <w:spacing w:before="0" w:after="0"/>
        <w:rPr>
          <w:rFonts w:ascii="Arial" w:hAnsi="Arial" w:cs="Arial"/>
          <w:sz w:val="22"/>
          <w:szCs w:val="22"/>
        </w:rPr>
      </w:pPr>
      <w:r w:rsidRPr="00057737">
        <w:rPr>
          <w:rFonts w:ascii="Arial" w:hAnsi="Arial" w:cs="Arial"/>
          <w:sz w:val="22"/>
          <w:szCs w:val="22"/>
        </w:rPr>
        <w:t>We take no responsibility or liability for the information and data provided herein, nor do we have any duty to review, verify, or investigate the completeness, accuracy, sufficiency, integrity, reliability, or timeliness of such information. We make no representations or warranties regarding its accuracy, completeness, or usefulness.</w:t>
      </w:r>
    </w:p>
    <w:p w14:paraId="1F8ECEB8" w14:textId="77777777" w:rsidR="00F53CBD" w:rsidRPr="00057737" w:rsidRDefault="00F53CBD" w:rsidP="00F53CBD">
      <w:pPr>
        <w:pStyle w:val="Disclaimer"/>
        <w:spacing w:before="0" w:after="0"/>
        <w:rPr>
          <w:rFonts w:ascii="Arial" w:hAnsi="Arial" w:cs="Arial"/>
          <w:sz w:val="22"/>
          <w:szCs w:val="22"/>
        </w:rPr>
      </w:pPr>
    </w:p>
    <w:p w14:paraId="44992C97" w14:textId="63589235" w:rsidR="00057737" w:rsidRDefault="00057737" w:rsidP="00F53CBD">
      <w:pPr>
        <w:pStyle w:val="Disclaimer"/>
        <w:spacing w:before="0" w:after="0"/>
        <w:rPr>
          <w:rFonts w:ascii="Arial" w:hAnsi="Arial" w:cs="Arial"/>
          <w:sz w:val="22"/>
          <w:szCs w:val="22"/>
        </w:rPr>
      </w:pPr>
      <w:r w:rsidRPr="00057737">
        <w:rPr>
          <w:rFonts w:ascii="Arial" w:hAnsi="Arial" w:cs="Arial"/>
          <w:sz w:val="22"/>
          <w:szCs w:val="22"/>
        </w:rPr>
        <w:t>Any reliance you place on this information is strictly at your own risk. We disclaim all liability arising from any reliance placed on these materials by you or any other visitor to this guide. Under no circumstances shall we be liable for any loss or damage incurred as a result of using this guide or relying on the information provided.</w:t>
      </w:r>
    </w:p>
    <w:p w14:paraId="5BAD37F1" w14:textId="77777777" w:rsidR="00F53CBD" w:rsidRPr="00057737" w:rsidRDefault="00F53CBD" w:rsidP="00F53CBD">
      <w:pPr>
        <w:pStyle w:val="Disclaimer"/>
        <w:spacing w:before="0" w:after="0"/>
        <w:rPr>
          <w:rFonts w:ascii="Arial" w:hAnsi="Arial" w:cs="Arial"/>
          <w:sz w:val="22"/>
          <w:szCs w:val="22"/>
        </w:rPr>
      </w:pPr>
    </w:p>
    <w:p w14:paraId="67656C60" w14:textId="4350756C" w:rsidR="00057737" w:rsidRDefault="00057737" w:rsidP="00F53CBD">
      <w:pPr>
        <w:pStyle w:val="Disclaimer"/>
        <w:spacing w:before="0" w:after="0"/>
        <w:rPr>
          <w:rFonts w:ascii="Arial" w:hAnsi="Arial" w:cs="Arial"/>
          <w:sz w:val="22"/>
          <w:szCs w:val="22"/>
        </w:rPr>
      </w:pPr>
      <w:r w:rsidRPr="00057737">
        <w:rPr>
          <w:rFonts w:ascii="Arial" w:hAnsi="Arial" w:cs="Arial"/>
          <w:sz w:val="22"/>
          <w:szCs w:val="22"/>
        </w:rPr>
        <w:t>Your use of this guide and reliance on any information it contains is governed by this disclaimer and our terms of use.</w:t>
      </w:r>
    </w:p>
    <w:p w14:paraId="4BFB9E37" w14:textId="50A24E08" w:rsidR="00A57542" w:rsidRPr="00A405AA" w:rsidRDefault="00B4763A" w:rsidP="00A405AA">
      <w:pPr>
        <w:shd w:val="clear" w:color="auto" w:fill="000000"/>
        <w:spacing w:after="200"/>
        <w:jc w:val="center"/>
        <w:rPr>
          <w:rFonts w:ascii="Arial" w:eastAsia="Cambria" w:hAnsi="Arial" w:cs="Arial"/>
          <w:color w:val="FFFFFF"/>
          <w:lang w:val="en-GB"/>
        </w:rPr>
      </w:pPr>
      <w:bookmarkStart w:id="0" w:name="_Hlk171091278"/>
      <w:r w:rsidRPr="002A32F6">
        <w:rPr>
          <w:rFonts w:ascii="Arial" w:hAnsi="Arial" w:cs="Arial"/>
          <w:lang w:val="en-GB"/>
        </w:rPr>
        <w:t>Charltons</w:t>
      </w:r>
      <w:r w:rsidR="00840613" w:rsidRPr="002A32F6">
        <w:rPr>
          <w:rFonts w:ascii="Arial" w:hAnsi="Arial" w:cs="Arial"/>
          <w:lang w:val="en-GB"/>
        </w:rPr>
        <w:t xml:space="preserve"> Quantum</w:t>
      </w:r>
      <w:r w:rsidR="00496C17">
        <w:rPr>
          <w:rFonts w:ascii="Arial" w:hAnsi="Arial" w:cs="Arial"/>
          <w:lang w:val="en-GB"/>
        </w:rPr>
        <w:t xml:space="preserve"> </w:t>
      </w:r>
      <w:r w:rsidR="00840613" w:rsidRPr="002A32F6">
        <w:rPr>
          <w:rFonts w:ascii="Arial" w:hAnsi="Arial" w:cs="Arial"/>
          <w:lang w:val="en-GB"/>
        </w:rPr>
        <w:t>–</w:t>
      </w:r>
      <w:r w:rsidR="00496C17">
        <w:rPr>
          <w:rFonts w:ascii="Arial" w:hAnsi="Arial" w:cs="Arial"/>
          <w:lang w:val="en-GB"/>
        </w:rPr>
        <w:t xml:space="preserve"> </w:t>
      </w:r>
      <w:r w:rsidR="0021140B">
        <w:rPr>
          <w:rFonts w:ascii="Arial" w:hAnsi="Arial" w:cs="Arial"/>
          <w:lang w:val="en-GB"/>
        </w:rPr>
        <w:t>Crypto Guide</w:t>
      </w:r>
      <w:r w:rsidR="00840613" w:rsidRPr="002A32F6">
        <w:rPr>
          <w:rFonts w:ascii="Arial" w:hAnsi="Arial" w:cs="Arial"/>
          <w:lang w:val="en-GB"/>
        </w:rPr>
        <w:t xml:space="preserve"> </w:t>
      </w:r>
      <w:r w:rsidRPr="002A32F6">
        <w:rPr>
          <w:rFonts w:ascii="Arial" w:hAnsi="Arial" w:cs="Arial"/>
          <w:lang w:val="en-GB"/>
        </w:rPr>
        <w:t xml:space="preserve">– </w:t>
      </w:r>
      <w:bookmarkEnd w:id="0"/>
      <w:r w:rsidR="00974ECA">
        <w:rPr>
          <w:rFonts w:ascii="Arial" w:eastAsia="Cambria" w:hAnsi="Arial" w:cs="Arial"/>
          <w:lang w:val="en-GB"/>
        </w:rPr>
        <w:t>Jersey</w:t>
      </w:r>
      <w:r w:rsidR="00A405AA">
        <w:rPr>
          <w:rFonts w:ascii="Arial" w:eastAsia="Cambria" w:hAnsi="Arial" w:cs="Arial"/>
          <w:lang w:val="en-GB"/>
        </w:rPr>
        <w:t xml:space="preserve"> </w:t>
      </w:r>
      <w:r w:rsidR="00A405AA" w:rsidRPr="006874F7">
        <w:rPr>
          <w:rFonts w:ascii="Arial" w:eastAsia="Cambria" w:hAnsi="Arial" w:cs="Arial"/>
          <w:color w:val="FFFFFF"/>
          <w:lang w:val="en-GB"/>
        </w:rPr>
        <w:t xml:space="preserve">– </w:t>
      </w:r>
      <w:r w:rsidR="00974ECA">
        <w:rPr>
          <w:rFonts w:ascii="Arial" w:eastAsia="Cambria" w:hAnsi="Arial" w:cs="Arial"/>
          <w:color w:val="FFFFFF"/>
          <w:lang w:val="en-GB"/>
        </w:rPr>
        <w:t>April</w:t>
      </w:r>
      <w:r w:rsidR="00A405AA">
        <w:rPr>
          <w:rFonts w:ascii="Arial" w:eastAsia="Cambria" w:hAnsi="Arial" w:cs="Arial"/>
          <w:color w:val="FFFFFF"/>
          <w:lang w:val="en-GB"/>
        </w:rPr>
        <w:t xml:space="preserve"> 2024</w:t>
      </w:r>
    </w:p>
    <w:sectPr w:rsidR="00A57542" w:rsidRPr="00A405AA" w:rsidSect="00D12396">
      <w:headerReference w:type="even" r:id="rId29"/>
      <w:headerReference w:type="default" r:id="rId30"/>
      <w:footerReference w:type="even" r:id="rId31"/>
      <w:footerReference w:type="default" r:id="rId32"/>
      <w:headerReference w:type="first" r:id="rId33"/>
      <w:footerReference w:type="first" r:id="rId34"/>
      <w:pgSz w:w="12240" w:h="15840"/>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45F93EB" w14:textId="77777777" w:rsidR="00CE4BAC" w:rsidRDefault="00CE4BAC" w:rsidP="005A6CCC">
      <w:pPr>
        <w:spacing w:after="0" w:line="240" w:lineRule="auto"/>
      </w:pPr>
      <w:r>
        <w:separator/>
      </w:r>
    </w:p>
  </w:endnote>
  <w:endnote w:type="continuationSeparator" w:id="0">
    <w:p w14:paraId="0912C7C2" w14:textId="77777777" w:rsidR="00CE4BAC" w:rsidRDefault="00CE4BAC" w:rsidP="005A6CC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E99D3E" w14:textId="77777777" w:rsidR="005A6CCC" w:rsidRDefault="005A6CC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806740583"/>
      <w:docPartObj>
        <w:docPartGallery w:val="Page Numbers (Bottom of Page)"/>
        <w:docPartUnique/>
      </w:docPartObj>
    </w:sdtPr>
    <w:sdtEndPr>
      <w:rPr>
        <w:noProof/>
      </w:rPr>
    </w:sdtEndPr>
    <w:sdtContent>
      <w:p w14:paraId="50C06F34" w14:textId="206FA765" w:rsidR="005A6CCC" w:rsidRDefault="005A6CCC">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6DD5A374" w14:textId="77777777" w:rsidR="005A6CCC" w:rsidRDefault="005A6CC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758ADF" w14:textId="77777777" w:rsidR="005A6CCC" w:rsidRDefault="005A6CC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9FAD5F8" w14:textId="77777777" w:rsidR="00CE4BAC" w:rsidRDefault="00CE4BAC" w:rsidP="005A6CCC">
      <w:pPr>
        <w:spacing w:after="0" w:line="240" w:lineRule="auto"/>
      </w:pPr>
      <w:r>
        <w:separator/>
      </w:r>
    </w:p>
  </w:footnote>
  <w:footnote w:type="continuationSeparator" w:id="0">
    <w:p w14:paraId="16C3F03C" w14:textId="77777777" w:rsidR="00CE4BAC" w:rsidRDefault="00CE4BAC" w:rsidP="005A6CC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C75F53" w14:textId="77777777" w:rsidR="005A6CCC" w:rsidRDefault="005A6CC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79F4B1" w14:textId="77777777" w:rsidR="005A6CCC" w:rsidRDefault="005A6CC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78AEA5" w14:textId="77777777" w:rsidR="005A6CCC" w:rsidRDefault="005A6CC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224C58"/>
    <w:multiLevelType w:val="multilevel"/>
    <w:tmpl w:val="2E4C69FA"/>
    <w:lvl w:ilvl="0">
      <w:start w:val="1"/>
      <w:numFmt w:val="bullet"/>
      <w:lvlText w:val=""/>
      <w:lvlJc w:val="left"/>
      <w:pPr>
        <w:tabs>
          <w:tab w:val="num" w:pos="10076"/>
        </w:tabs>
        <w:ind w:left="10076" w:hanging="360"/>
      </w:pPr>
      <w:rPr>
        <w:rFonts w:ascii="Symbol" w:hAnsi="Symbol" w:hint="default"/>
        <w:sz w:val="20"/>
      </w:rPr>
    </w:lvl>
    <w:lvl w:ilvl="1">
      <w:start w:val="1"/>
      <w:numFmt w:val="bullet"/>
      <w:lvlText w:val="o"/>
      <w:lvlJc w:val="left"/>
      <w:pPr>
        <w:tabs>
          <w:tab w:val="num" w:pos="10796"/>
        </w:tabs>
        <w:ind w:left="10796" w:hanging="360"/>
      </w:pPr>
      <w:rPr>
        <w:rFonts w:ascii="Courier New" w:hAnsi="Courier New" w:hint="default"/>
        <w:sz w:val="20"/>
      </w:rPr>
    </w:lvl>
    <w:lvl w:ilvl="2" w:tentative="1">
      <w:start w:val="1"/>
      <w:numFmt w:val="bullet"/>
      <w:lvlText w:val=""/>
      <w:lvlJc w:val="left"/>
      <w:pPr>
        <w:tabs>
          <w:tab w:val="num" w:pos="11516"/>
        </w:tabs>
        <w:ind w:left="11516" w:hanging="360"/>
      </w:pPr>
      <w:rPr>
        <w:rFonts w:ascii="Wingdings" w:hAnsi="Wingdings" w:hint="default"/>
        <w:sz w:val="20"/>
      </w:rPr>
    </w:lvl>
    <w:lvl w:ilvl="3" w:tentative="1">
      <w:start w:val="1"/>
      <w:numFmt w:val="bullet"/>
      <w:lvlText w:val=""/>
      <w:lvlJc w:val="left"/>
      <w:pPr>
        <w:tabs>
          <w:tab w:val="num" w:pos="12236"/>
        </w:tabs>
        <w:ind w:left="12236" w:hanging="360"/>
      </w:pPr>
      <w:rPr>
        <w:rFonts w:ascii="Wingdings" w:hAnsi="Wingdings" w:hint="default"/>
        <w:sz w:val="20"/>
      </w:rPr>
    </w:lvl>
    <w:lvl w:ilvl="4" w:tentative="1">
      <w:start w:val="1"/>
      <w:numFmt w:val="bullet"/>
      <w:lvlText w:val=""/>
      <w:lvlJc w:val="left"/>
      <w:pPr>
        <w:tabs>
          <w:tab w:val="num" w:pos="12956"/>
        </w:tabs>
        <w:ind w:left="12956" w:hanging="360"/>
      </w:pPr>
      <w:rPr>
        <w:rFonts w:ascii="Wingdings" w:hAnsi="Wingdings" w:hint="default"/>
        <w:sz w:val="20"/>
      </w:rPr>
    </w:lvl>
    <w:lvl w:ilvl="5" w:tentative="1">
      <w:start w:val="1"/>
      <w:numFmt w:val="bullet"/>
      <w:lvlText w:val=""/>
      <w:lvlJc w:val="left"/>
      <w:pPr>
        <w:tabs>
          <w:tab w:val="num" w:pos="13676"/>
        </w:tabs>
        <w:ind w:left="13676" w:hanging="360"/>
      </w:pPr>
      <w:rPr>
        <w:rFonts w:ascii="Wingdings" w:hAnsi="Wingdings" w:hint="default"/>
        <w:sz w:val="20"/>
      </w:rPr>
    </w:lvl>
    <w:lvl w:ilvl="6" w:tentative="1">
      <w:start w:val="1"/>
      <w:numFmt w:val="bullet"/>
      <w:lvlText w:val=""/>
      <w:lvlJc w:val="left"/>
      <w:pPr>
        <w:tabs>
          <w:tab w:val="num" w:pos="14396"/>
        </w:tabs>
        <w:ind w:left="14396" w:hanging="360"/>
      </w:pPr>
      <w:rPr>
        <w:rFonts w:ascii="Wingdings" w:hAnsi="Wingdings" w:hint="default"/>
        <w:sz w:val="20"/>
      </w:rPr>
    </w:lvl>
    <w:lvl w:ilvl="7" w:tentative="1">
      <w:start w:val="1"/>
      <w:numFmt w:val="bullet"/>
      <w:lvlText w:val=""/>
      <w:lvlJc w:val="left"/>
      <w:pPr>
        <w:tabs>
          <w:tab w:val="num" w:pos="15116"/>
        </w:tabs>
        <w:ind w:left="15116" w:hanging="360"/>
      </w:pPr>
      <w:rPr>
        <w:rFonts w:ascii="Wingdings" w:hAnsi="Wingdings" w:hint="default"/>
        <w:sz w:val="20"/>
      </w:rPr>
    </w:lvl>
    <w:lvl w:ilvl="8" w:tentative="1">
      <w:start w:val="1"/>
      <w:numFmt w:val="bullet"/>
      <w:lvlText w:val=""/>
      <w:lvlJc w:val="left"/>
      <w:pPr>
        <w:tabs>
          <w:tab w:val="num" w:pos="15836"/>
        </w:tabs>
        <w:ind w:left="15836" w:hanging="360"/>
      </w:pPr>
      <w:rPr>
        <w:rFonts w:ascii="Wingdings" w:hAnsi="Wingdings" w:hint="default"/>
        <w:sz w:val="20"/>
      </w:rPr>
    </w:lvl>
  </w:abstractNum>
  <w:abstractNum w:abstractNumId="1" w15:restartNumberingAfterBreak="0">
    <w:nsid w:val="04567CCF"/>
    <w:multiLevelType w:val="hybridMultilevel"/>
    <w:tmpl w:val="B7466FDA"/>
    <w:lvl w:ilvl="0" w:tplc="0409001B">
      <w:start w:val="1"/>
      <w:numFmt w:val="lowerRoman"/>
      <w:lvlText w:val="%1."/>
      <w:lvlJc w:val="righ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2" w15:restartNumberingAfterBreak="0">
    <w:nsid w:val="04AA1EEC"/>
    <w:multiLevelType w:val="hybridMultilevel"/>
    <w:tmpl w:val="14240720"/>
    <w:lvl w:ilvl="0" w:tplc="34090003">
      <w:start w:val="1"/>
      <w:numFmt w:val="bullet"/>
      <w:lvlText w:val="o"/>
      <w:lvlJc w:val="left"/>
      <w:pPr>
        <w:ind w:left="720" w:hanging="360"/>
      </w:pPr>
      <w:rPr>
        <w:rFonts w:ascii="Courier New" w:hAnsi="Courier New" w:cs="Courier New" w:hint="default"/>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3" w15:restartNumberingAfterBreak="0">
    <w:nsid w:val="06C8459C"/>
    <w:multiLevelType w:val="hybridMultilevel"/>
    <w:tmpl w:val="6F28BAAC"/>
    <w:lvl w:ilvl="0" w:tplc="3409001B">
      <w:start w:val="1"/>
      <w:numFmt w:val="lowerRoman"/>
      <w:lvlText w:val="%1."/>
      <w:lvlJc w:val="right"/>
      <w:pPr>
        <w:ind w:left="1080" w:hanging="360"/>
      </w:pPr>
    </w:lvl>
    <w:lvl w:ilvl="1" w:tplc="34090019" w:tentative="1">
      <w:start w:val="1"/>
      <w:numFmt w:val="lowerLetter"/>
      <w:lvlText w:val="%2."/>
      <w:lvlJc w:val="left"/>
      <w:pPr>
        <w:ind w:left="1800" w:hanging="360"/>
      </w:pPr>
    </w:lvl>
    <w:lvl w:ilvl="2" w:tplc="3409001B" w:tentative="1">
      <w:start w:val="1"/>
      <w:numFmt w:val="lowerRoman"/>
      <w:lvlText w:val="%3."/>
      <w:lvlJc w:val="right"/>
      <w:pPr>
        <w:ind w:left="2520" w:hanging="180"/>
      </w:pPr>
    </w:lvl>
    <w:lvl w:ilvl="3" w:tplc="3409000F" w:tentative="1">
      <w:start w:val="1"/>
      <w:numFmt w:val="decimal"/>
      <w:lvlText w:val="%4."/>
      <w:lvlJc w:val="left"/>
      <w:pPr>
        <w:ind w:left="3240" w:hanging="360"/>
      </w:pPr>
    </w:lvl>
    <w:lvl w:ilvl="4" w:tplc="34090019" w:tentative="1">
      <w:start w:val="1"/>
      <w:numFmt w:val="lowerLetter"/>
      <w:lvlText w:val="%5."/>
      <w:lvlJc w:val="left"/>
      <w:pPr>
        <w:ind w:left="3960" w:hanging="360"/>
      </w:pPr>
    </w:lvl>
    <w:lvl w:ilvl="5" w:tplc="3409001B" w:tentative="1">
      <w:start w:val="1"/>
      <w:numFmt w:val="lowerRoman"/>
      <w:lvlText w:val="%6."/>
      <w:lvlJc w:val="right"/>
      <w:pPr>
        <w:ind w:left="4680" w:hanging="180"/>
      </w:pPr>
    </w:lvl>
    <w:lvl w:ilvl="6" w:tplc="3409000F" w:tentative="1">
      <w:start w:val="1"/>
      <w:numFmt w:val="decimal"/>
      <w:lvlText w:val="%7."/>
      <w:lvlJc w:val="left"/>
      <w:pPr>
        <w:ind w:left="5400" w:hanging="360"/>
      </w:pPr>
    </w:lvl>
    <w:lvl w:ilvl="7" w:tplc="34090019" w:tentative="1">
      <w:start w:val="1"/>
      <w:numFmt w:val="lowerLetter"/>
      <w:lvlText w:val="%8."/>
      <w:lvlJc w:val="left"/>
      <w:pPr>
        <w:ind w:left="6120" w:hanging="360"/>
      </w:pPr>
    </w:lvl>
    <w:lvl w:ilvl="8" w:tplc="3409001B" w:tentative="1">
      <w:start w:val="1"/>
      <w:numFmt w:val="lowerRoman"/>
      <w:lvlText w:val="%9."/>
      <w:lvlJc w:val="right"/>
      <w:pPr>
        <w:ind w:left="6840" w:hanging="180"/>
      </w:pPr>
    </w:lvl>
  </w:abstractNum>
  <w:abstractNum w:abstractNumId="4" w15:restartNumberingAfterBreak="0">
    <w:nsid w:val="08374D53"/>
    <w:multiLevelType w:val="hybridMultilevel"/>
    <w:tmpl w:val="7478AA0C"/>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86662DB"/>
    <w:multiLevelType w:val="hybridMultilevel"/>
    <w:tmpl w:val="984076EC"/>
    <w:lvl w:ilvl="0" w:tplc="34090003">
      <w:start w:val="1"/>
      <w:numFmt w:val="bullet"/>
      <w:lvlText w:val="o"/>
      <w:lvlJc w:val="left"/>
      <w:pPr>
        <w:ind w:left="720" w:hanging="360"/>
      </w:pPr>
      <w:rPr>
        <w:rFonts w:ascii="Courier New" w:hAnsi="Courier New" w:cs="Courier New" w:hint="default"/>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6" w15:restartNumberingAfterBreak="0">
    <w:nsid w:val="0BE76055"/>
    <w:multiLevelType w:val="hybridMultilevel"/>
    <w:tmpl w:val="A1ACB940"/>
    <w:lvl w:ilvl="0" w:tplc="F69EC026">
      <w:start w:val="1"/>
      <w:numFmt w:val="lowerRoman"/>
      <w:lvlText w:val="(%1)"/>
      <w:lvlJc w:val="left"/>
      <w:pPr>
        <w:ind w:left="1080" w:hanging="360"/>
      </w:pPr>
      <w:rPr>
        <w:rFonts w:hint="default"/>
        <w:sz w:val="22"/>
        <w:szCs w:val="22"/>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7" w15:restartNumberingAfterBreak="0">
    <w:nsid w:val="0C06770D"/>
    <w:multiLevelType w:val="hybridMultilevel"/>
    <w:tmpl w:val="22AC8092"/>
    <w:lvl w:ilvl="0" w:tplc="3409001B">
      <w:start w:val="1"/>
      <w:numFmt w:val="lowerRoman"/>
      <w:lvlText w:val="%1."/>
      <w:lvlJc w:val="right"/>
      <w:pPr>
        <w:ind w:left="1080" w:hanging="360"/>
      </w:pPr>
    </w:lvl>
    <w:lvl w:ilvl="1" w:tplc="34090001">
      <w:start w:val="1"/>
      <w:numFmt w:val="bullet"/>
      <w:lvlText w:val=""/>
      <w:lvlJc w:val="left"/>
      <w:pPr>
        <w:ind w:left="1800" w:hanging="360"/>
      </w:pPr>
      <w:rPr>
        <w:rFonts w:ascii="Symbol" w:hAnsi="Symbol" w:hint="default"/>
      </w:rPr>
    </w:lvl>
    <w:lvl w:ilvl="2" w:tplc="3409001B" w:tentative="1">
      <w:start w:val="1"/>
      <w:numFmt w:val="lowerRoman"/>
      <w:lvlText w:val="%3."/>
      <w:lvlJc w:val="right"/>
      <w:pPr>
        <w:ind w:left="2520" w:hanging="180"/>
      </w:pPr>
    </w:lvl>
    <w:lvl w:ilvl="3" w:tplc="3409000F" w:tentative="1">
      <w:start w:val="1"/>
      <w:numFmt w:val="decimal"/>
      <w:lvlText w:val="%4."/>
      <w:lvlJc w:val="left"/>
      <w:pPr>
        <w:ind w:left="3240" w:hanging="360"/>
      </w:pPr>
    </w:lvl>
    <w:lvl w:ilvl="4" w:tplc="34090019" w:tentative="1">
      <w:start w:val="1"/>
      <w:numFmt w:val="lowerLetter"/>
      <w:lvlText w:val="%5."/>
      <w:lvlJc w:val="left"/>
      <w:pPr>
        <w:ind w:left="3960" w:hanging="360"/>
      </w:pPr>
    </w:lvl>
    <w:lvl w:ilvl="5" w:tplc="3409001B" w:tentative="1">
      <w:start w:val="1"/>
      <w:numFmt w:val="lowerRoman"/>
      <w:lvlText w:val="%6."/>
      <w:lvlJc w:val="right"/>
      <w:pPr>
        <w:ind w:left="4680" w:hanging="180"/>
      </w:pPr>
    </w:lvl>
    <w:lvl w:ilvl="6" w:tplc="3409000F" w:tentative="1">
      <w:start w:val="1"/>
      <w:numFmt w:val="decimal"/>
      <w:lvlText w:val="%7."/>
      <w:lvlJc w:val="left"/>
      <w:pPr>
        <w:ind w:left="5400" w:hanging="360"/>
      </w:pPr>
    </w:lvl>
    <w:lvl w:ilvl="7" w:tplc="34090019" w:tentative="1">
      <w:start w:val="1"/>
      <w:numFmt w:val="lowerLetter"/>
      <w:lvlText w:val="%8."/>
      <w:lvlJc w:val="left"/>
      <w:pPr>
        <w:ind w:left="6120" w:hanging="360"/>
      </w:pPr>
    </w:lvl>
    <w:lvl w:ilvl="8" w:tplc="3409001B" w:tentative="1">
      <w:start w:val="1"/>
      <w:numFmt w:val="lowerRoman"/>
      <w:lvlText w:val="%9."/>
      <w:lvlJc w:val="right"/>
      <w:pPr>
        <w:ind w:left="6840" w:hanging="180"/>
      </w:pPr>
    </w:lvl>
  </w:abstractNum>
  <w:abstractNum w:abstractNumId="8" w15:restartNumberingAfterBreak="0">
    <w:nsid w:val="0D970DD7"/>
    <w:multiLevelType w:val="hybridMultilevel"/>
    <w:tmpl w:val="3928042C"/>
    <w:lvl w:ilvl="0" w:tplc="0409001B">
      <w:start w:val="1"/>
      <w:numFmt w:val="lowerRoman"/>
      <w:lvlText w:val="%1."/>
      <w:lvlJc w:val="righ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9" w15:restartNumberingAfterBreak="0">
    <w:nsid w:val="0F1E1E21"/>
    <w:multiLevelType w:val="hybridMultilevel"/>
    <w:tmpl w:val="3782E46C"/>
    <w:lvl w:ilvl="0" w:tplc="FFFFFFFF">
      <w:start w:val="1"/>
      <w:numFmt w:val="lowerRoman"/>
      <w:lvlText w:val="%1."/>
      <w:lvlJc w:val="righ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0" w15:restartNumberingAfterBreak="0">
    <w:nsid w:val="10CE6F9A"/>
    <w:multiLevelType w:val="hybridMultilevel"/>
    <w:tmpl w:val="7DC0CF68"/>
    <w:lvl w:ilvl="0" w:tplc="0409001B">
      <w:start w:val="1"/>
      <w:numFmt w:val="lowerRoman"/>
      <w:lvlText w:val="%1."/>
      <w:lvlJc w:val="righ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11" w15:restartNumberingAfterBreak="0">
    <w:nsid w:val="10EE1EA6"/>
    <w:multiLevelType w:val="hybridMultilevel"/>
    <w:tmpl w:val="3168C10C"/>
    <w:lvl w:ilvl="0" w:tplc="95F2C976">
      <w:start w:val="1"/>
      <w:numFmt w:val="lowerRoman"/>
      <w:lvlText w:val="%1."/>
      <w:lvlJc w:val="right"/>
      <w:pPr>
        <w:ind w:left="1080" w:hanging="360"/>
      </w:pPr>
      <w:rPr>
        <w:rFonts w:asciiTheme="minorHAnsi" w:eastAsia="Times New Roman" w:hAnsiTheme="minorHAnsi" w:cstheme="minorBidi"/>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12" w15:restartNumberingAfterBreak="0">
    <w:nsid w:val="10EF4A16"/>
    <w:multiLevelType w:val="multilevel"/>
    <w:tmpl w:val="F71A30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126851B8"/>
    <w:multiLevelType w:val="hybridMultilevel"/>
    <w:tmpl w:val="8E5CC686"/>
    <w:lvl w:ilvl="0" w:tplc="3409000F">
      <w:start w:val="1"/>
      <w:numFmt w:val="decimal"/>
      <w:lvlText w:val="%1."/>
      <w:lvlJc w:val="left"/>
      <w:pPr>
        <w:ind w:left="360" w:hanging="360"/>
      </w:pPr>
    </w:lvl>
    <w:lvl w:ilvl="1" w:tplc="34090019" w:tentative="1">
      <w:start w:val="1"/>
      <w:numFmt w:val="lowerLetter"/>
      <w:lvlText w:val="%2."/>
      <w:lvlJc w:val="left"/>
      <w:pPr>
        <w:ind w:left="1080" w:hanging="360"/>
      </w:pPr>
    </w:lvl>
    <w:lvl w:ilvl="2" w:tplc="3409001B" w:tentative="1">
      <w:start w:val="1"/>
      <w:numFmt w:val="lowerRoman"/>
      <w:lvlText w:val="%3."/>
      <w:lvlJc w:val="right"/>
      <w:pPr>
        <w:ind w:left="1800" w:hanging="180"/>
      </w:pPr>
    </w:lvl>
    <w:lvl w:ilvl="3" w:tplc="3409000F" w:tentative="1">
      <w:start w:val="1"/>
      <w:numFmt w:val="decimal"/>
      <w:lvlText w:val="%4."/>
      <w:lvlJc w:val="left"/>
      <w:pPr>
        <w:ind w:left="2520" w:hanging="360"/>
      </w:pPr>
    </w:lvl>
    <w:lvl w:ilvl="4" w:tplc="34090019" w:tentative="1">
      <w:start w:val="1"/>
      <w:numFmt w:val="lowerLetter"/>
      <w:lvlText w:val="%5."/>
      <w:lvlJc w:val="left"/>
      <w:pPr>
        <w:ind w:left="3240" w:hanging="360"/>
      </w:pPr>
    </w:lvl>
    <w:lvl w:ilvl="5" w:tplc="3409001B" w:tentative="1">
      <w:start w:val="1"/>
      <w:numFmt w:val="lowerRoman"/>
      <w:lvlText w:val="%6."/>
      <w:lvlJc w:val="right"/>
      <w:pPr>
        <w:ind w:left="3960" w:hanging="180"/>
      </w:pPr>
    </w:lvl>
    <w:lvl w:ilvl="6" w:tplc="3409000F" w:tentative="1">
      <w:start w:val="1"/>
      <w:numFmt w:val="decimal"/>
      <w:lvlText w:val="%7."/>
      <w:lvlJc w:val="left"/>
      <w:pPr>
        <w:ind w:left="4680" w:hanging="360"/>
      </w:pPr>
    </w:lvl>
    <w:lvl w:ilvl="7" w:tplc="34090019" w:tentative="1">
      <w:start w:val="1"/>
      <w:numFmt w:val="lowerLetter"/>
      <w:lvlText w:val="%8."/>
      <w:lvlJc w:val="left"/>
      <w:pPr>
        <w:ind w:left="5400" w:hanging="360"/>
      </w:pPr>
    </w:lvl>
    <w:lvl w:ilvl="8" w:tplc="3409001B" w:tentative="1">
      <w:start w:val="1"/>
      <w:numFmt w:val="lowerRoman"/>
      <w:lvlText w:val="%9."/>
      <w:lvlJc w:val="right"/>
      <w:pPr>
        <w:ind w:left="6120" w:hanging="180"/>
      </w:pPr>
    </w:lvl>
  </w:abstractNum>
  <w:abstractNum w:abstractNumId="14" w15:restartNumberingAfterBreak="0">
    <w:nsid w:val="13FF5272"/>
    <w:multiLevelType w:val="multilevel"/>
    <w:tmpl w:val="52085D9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14007E3E"/>
    <w:multiLevelType w:val="hybridMultilevel"/>
    <w:tmpl w:val="DA1AD170"/>
    <w:lvl w:ilvl="0" w:tplc="F69EC026">
      <w:start w:val="1"/>
      <w:numFmt w:val="lowerRoman"/>
      <w:lvlText w:val="(%1)"/>
      <w:lvlJc w:val="left"/>
      <w:pPr>
        <w:ind w:left="360" w:hanging="360"/>
      </w:pPr>
      <w:rPr>
        <w:rFonts w:hint="default"/>
        <w:sz w:val="22"/>
        <w:szCs w:val="22"/>
      </w:rPr>
    </w:lvl>
    <w:lvl w:ilvl="1" w:tplc="34090019" w:tentative="1">
      <w:start w:val="1"/>
      <w:numFmt w:val="lowerLetter"/>
      <w:lvlText w:val="%2."/>
      <w:lvlJc w:val="left"/>
      <w:pPr>
        <w:ind w:left="720" w:hanging="360"/>
      </w:pPr>
    </w:lvl>
    <w:lvl w:ilvl="2" w:tplc="3409001B" w:tentative="1">
      <w:start w:val="1"/>
      <w:numFmt w:val="lowerRoman"/>
      <w:lvlText w:val="%3."/>
      <w:lvlJc w:val="right"/>
      <w:pPr>
        <w:ind w:left="1440" w:hanging="180"/>
      </w:pPr>
    </w:lvl>
    <w:lvl w:ilvl="3" w:tplc="3409000F" w:tentative="1">
      <w:start w:val="1"/>
      <w:numFmt w:val="decimal"/>
      <w:lvlText w:val="%4."/>
      <w:lvlJc w:val="left"/>
      <w:pPr>
        <w:ind w:left="2160" w:hanging="360"/>
      </w:pPr>
    </w:lvl>
    <w:lvl w:ilvl="4" w:tplc="34090019" w:tentative="1">
      <w:start w:val="1"/>
      <w:numFmt w:val="lowerLetter"/>
      <w:lvlText w:val="%5."/>
      <w:lvlJc w:val="left"/>
      <w:pPr>
        <w:ind w:left="2880" w:hanging="360"/>
      </w:pPr>
    </w:lvl>
    <w:lvl w:ilvl="5" w:tplc="3409001B" w:tentative="1">
      <w:start w:val="1"/>
      <w:numFmt w:val="lowerRoman"/>
      <w:lvlText w:val="%6."/>
      <w:lvlJc w:val="right"/>
      <w:pPr>
        <w:ind w:left="3600" w:hanging="180"/>
      </w:pPr>
    </w:lvl>
    <w:lvl w:ilvl="6" w:tplc="3409000F" w:tentative="1">
      <w:start w:val="1"/>
      <w:numFmt w:val="decimal"/>
      <w:lvlText w:val="%7."/>
      <w:lvlJc w:val="left"/>
      <w:pPr>
        <w:ind w:left="4320" w:hanging="360"/>
      </w:pPr>
    </w:lvl>
    <w:lvl w:ilvl="7" w:tplc="34090019" w:tentative="1">
      <w:start w:val="1"/>
      <w:numFmt w:val="lowerLetter"/>
      <w:lvlText w:val="%8."/>
      <w:lvlJc w:val="left"/>
      <w:pPr>
        <w:ind w:left="5040" w:hanging="360"/>
      </w:pPr>
    </w:lvl>
    <w:lvl w:ilvl="8" w:tplc="3409001B" w:tentative="1">
      <w:start w:val="1"/>
      <w:numFmt w:val="lowerRoman"/>
      <w:lvlText w:val="%9."/>
      <w:lvlJc w:val="right"/>
      <w:pPr>
        <w:ind w:left="5760" w:hanging="180"/>
      </w:pPr>
    </w:lvl>
  </w:abstractNum>
  <w:abstractNum w:abstractNumId="16" w15:restartNumberingAfterBreak="0">
    <w:nsid w:val="14DB4797"/>
    <w:multiLevelType w:val="hybridMultilevel"/>
    <w:tmpl w:val="6FD47E40"/>
    <w:lvl w:ilvl="0" w:tplc="0409001B">
      <w:start w:val="1"/>
      <w:numFmt w:val="lowerRoman"/>
      <w:lvlText w:val="%1."/>
      <w:lvlJc w:val="right"/>
      <w:pPr>
        <w:ind w:left="900" w:hanging="360"/>
      </w:pPr>
    </w:lvl>
    <w:lvl w:ilvl="1" w:tplc="04090019">
      <w:start w:val="1"/>
      <w:numFmt w:val="lowerLetter"/>
      <w:lvlText w:val="%2."/>
      <w:lvlJc w:val="left"/>
      <w:pPr>
        <w:ind w:left="1620" w:hanging="360"/>
      </w:pPr>
    </w:lvl>
    <w:lvl w:ilvl="2" w:tplc="0409001B">
      <w:start w:val="1"/>
      <w:numFmt w:val="lowerRoman"/>
      <w:lvlText w:val="%3."/>
      <w:lvlJc w:val="right"/>
      <w:pPr>
        <w:ind w:left="2340" w:hanging="180"/>
      </w:pPr>
    </w:lvl>
    <w:lvl w:ilvl="3" w:tplc="0409000F">
      <w:start w:val="1"/>
      <w:numFmt w:val="decimal"/>
      <w:lvlText w:val="%4."/>
      <w:lvlJc w:val="left"/>
      <w:pPr>
        <w:ind w:left="3060" w:hanging="360"/>
      </w:pPr>
    </w:lvl>
    <w:lvl w:ilvl="4" w:tplc="04090019">
      <w:start w:val="1"/>
      <w:numFmt w:val="lowerLetter"/>
      <w:lvlText w:val="%5."/>
      <w:lvlJc w:val="left"/>
      <w:pPr>
        <w:ind w:left="3780" w:hanging="360"/>
      </w:pPr>
    </w:lvl>
    <w:lvl w:ilvl="5" w:tplc="0409001B">
      <w:start w:val="1"/>
      <w:numFmt w:val="lowerRoman"/>
      <w:lvlText w:val="%6."/>
      <w:lvlJc w:val="right"/>
      <w:pPr>
        <w:ind w:left="4500" w:hanging="180"/>
      </w:pPr>
    </w:lvl>
    <w:lvl w:ilvl="6" w:tplc="0409000F">
      <w:start w:val="1"/>
      <w:numFmt w:val="decimal"/>
      <w:lvlText w:val="%7."/>
      <w:lvlJc w:val="left"/>
      <w:pPr>
        <w:ind w:left="5220" w:hanging="360"/>
      </w:pPr>
    </w:lvl>
    <w:lvl w:ilvl="7" w:tplc="04090019">
      <w:start w:val="1"/>
      <w:numFmt w:val="lowerLetter"/>
      <w:lvlText w:val="%8."/>
      <w:lvlJc w:val="left"/>
      <w:pPr>
        <w:ind w:left="5940" w:hanging="360"/>
      </w:pPr>
    </w:lvl>
    <w:lvl w:ilvl="8" w:tplc="0409001B">
      <w:start w:val="1"/>
      <w:numFmt w:val="lowerRoman"/>
      <w:lvlText w:val="%9."/>
      <w:lvlJc w:val="right"/>
      <w:pPr>
        <w:ind w:left="6660" w:hanging="180"/>
      </w:pPr>
    </w:lvl>
  </w:abstractNum>
  <w:abstractNum w:abstractNumId="17" w15:restartNumberingAfterBreak="0">
    <w:nsid w:val="14EB2C6A"/>
    <w:multiLevelType w:val="hybridMultilevel"/>
    <w:tmpl w:val="379A5F68"/>
    <w:lvl w:ilvl="0" w:tplc="3409001B">
      <w:start w:val="1"/>
      <w:numFmt w:val="lowerRoman"/>
      <w:lvlText w:val="%1."/>
      <w:lvlJc w:val="right"/>
      <w:pPr>
        <w:ind w:left="1080" w:hanging="360"/>
      </w:pPr>
    </w:lvl>
    <w:lvl w:ilvl="1" w:tplc="34090019" w:tentative="1">
      <w:start w:val="1"/>
      <w:numFmt w:val="lowerLetter"/>
      <w:lvlText w:val="%2."/>
      <w:lvlJc w:val="left"/>
      <w:pPr>
        <w:ind w:left="1800" w:hanging="360"/>
      </w:pPr>
    </w:lvl>
    <w:lvl w:ilvl="2" w:tplc="3409001B" w:tentative="1">
      <w:start w:val="1"/>
      <w:numFmt w:val="lowerRoman"/>
      <w:lvlText w:val="%3."/>
      <w:lvlJc w:val="right"/>
      <w:pPr>
        <w:ind w:left="2520" w:hanging="180"/>
      </w:pPr>
    </w:lvl>
    <w:lvl w:ilvl="3" w:tplc="3409000F" w:tentative="1">
      <w:start w:val="1"/>
      <w:numFmt w:val="decimal"/>
      <w:lvlText w:val="%4."/>
      <w:lvlJc w:val="left"/>
      <w:pPr>
        <w:ind w:left="3240" w:hanging="360"/>
      </w:pPr>
    </w:lvl>
    <w:lvl w:ilvl="4" w:tplc="34090019" w:tentative="1">
      <w:start w:val="1"/>
      <w:numFmt w:val="lowerLetter"/>
      <w:lvlText w:val="%5."/>
      <w:lvlJc w:val="left"/>
      <w:pPr>
        <w:ind w:left="3960" w:hanging="360"/>
      </w:pPr>
    </w:lvl>
    <w:lvl w:ilvl="5" w:tplc="3409001B" w:tentative="1">
      <w:start w:val="1"/>
      <w:numFmt w:val="lowerRoman"/>
      <w:lvlText w:val="%6."/>
      <w:lvlJc w:val="right"/>
      <w:pPr>
        <w:ind w:left="4680" w:hanging="180"/>
      </w:pPr>
    </w:lvl>
    <w:lvl w:ilvl="6" w:tplc="3409000F" w:tentative="1">
      <w:start w:val="1"/>
      <w:numFmt w:val="decimal"/>
      <w:lvlText w:val="%7."/>
      <w:lvlJc w:val="left"/>
      <w:pPr>
        <w:ind w:left="5400" w:hanging="360"/>
      </w:pPr>
    </w:lvl>
    <w:lvl w:ilvl="7" w:tplc="34090019" w:tentative="1">
      <w:start w:val="1"/>
      <w:numFmt w:val="lowerLetter"/>
      <w:lvlText w:val="%8."/>
      <w:lvlJc w:val="left"/>
      <w:pPr>
        <w:ind w:left="6120" w:hanging="360"/>
      </w:pPr>
    </w:lvl>
    <w:lvl w:ilvl="8" w:tplc="3409001B" w:tentative="1">
      <w:start w:val="1"/>
      <w:numFmt w:val="lowerRoman"/>
      <w:lvlText w:val="%9."/>
      <w:lvlJc w:val="right"/>
      <w:pPr>
        <w:ind w:left="6840" w:hanging="180"/>
      </w:pPr>
    </w:lvl>
  </w:abstractNum>
  <w:abstractNum w:abstractNumId="18" w15:restartNumberingAfterBreak="0">
    <w:nsid w:val="16753D44"/>
    <w:multiLevelType w:val="multilevel"/>
    <w:tmpl w:val="430EEA4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16BA7FA1"/>
    <w:multiLevelType w:val="multilevel"/>
    <w:tmpl w:val="545CA22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18AE77F2"/>
    <w:multiLevelType w:val="hybridMultilevel"/>
    <w:tmpl w:val="B254D1CC"/>
    <w:lvl w:ilvl="0" w:tplc="0409001B">
      <w:start w:val="1"/>
      <w:numFmt w:val="lowerRoman"/>
      <w:lvlText w:val="%1."/>
      <w:lvlJc w:val="righ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21" w15:restartNumberingAfterBreak="0">
    <w:nsid w:val="18B92EDF"/>
    <w:multiLevelType w:val="multilevel"/>
    <w:tmpl w:val="B52ABBA2"/>
    <w:lvl w:ilvl="0">
      <w:start w:val="1"/>
      <w:numFmt w:val="bullet"/>
      <w:lvlText w:val="o"/>
      <w:lvlJc w:val="left"/>
      <w:pPr>
        <w:tabs>
          <w:tab w:val="num" w:pos="644"/>
        </w:tabs>
        <w:ind w:left="644" w:hanging="360"/>
      </w:pPr>
      <w:rPr>
        <w:rFonts w:ascii="Courier New" w:hAnsi="Courier New" w:cs="Courier New" w:hint="default"/>
        <w:sz w:val="20"/>
      </w:rPr>
    </w:lvl>
    <w:lvl w:ilvl="1">
      <w:start w:val="1"/>
      <w:numFmt w:val="bullet"/>
      <w:lvlText w:val="o"/>
      <w:lvlJc w:val="left"/>
      <w:pPr>
        <w:tabs>
          <w:tab w:val="num" w:pos="1364"/>
        </w:tabs>
        <w:ind w:left="1364" w:hanging="360"/>
      </w:pPr>
      <w:rPr>
        <w:rFonts w:ascii="Courier New" w:hAnsi="Courier New" w:hint="default"/>
        <w:sz w:val="20"/>
      </w:rPr>
    </w:lvl>
    <w:lvl w:ilvl="2" w:tentative="1">
      <w:start w:val="1"/>
      <w:numFmt w:val="bullet"/>
      <w:lvlText w:val=""/>
      <w:lvlJc w:val="left"/>
      <w:pPr>
        <w:tabs>
          <w:tab w:val="num" w:pos="2084"/>
        </w:tabs>
        <w:ind w:left="2084" w:hanging="360"/>
      </w:pPr>
      <w:rPr>
        <w:rFonts w:ascii="Wingdings" w:hAnsi="Wingdings" w:hint="default"/>
        <w:sz w:val="20"/>
      </w:rPr>
    </w:lvl>
    <w:lvl w:ilvl="3" w:tentative="1">
      <w:start w:val="1"/>
      <w:numFmt w:val="bullet"/>
      <w:lvlText w:val=""/>
      <w:lvlJc w:val="left"/>
      <w:pPr>
        <w:tabs>
          <w:tab w:val="num" w:pos="2804"/>
        </w:tabs>
        <w:ind w:left="2804" w:hanging="360"/>
      </w:pPr>
      <w:rPr>
        <w:rFonts w:ascii="Wingdings" w:hAnsi="Wingdings" w:hint="default"/>
        <w:sz w:val="20"/>
      </w:rPr>
    </w:lvl>
    <w:lvl w:ilvl="4" w:tentative="1">
      <w:start w:val="1"/>
      <w:numFmt w:val="bullet"/>
      <w:lvlText w:val=""/>
      <w:lvlJc w:val="left"/>
      <w:pPr>
        <w:tabs>
          <w:tab w:val="num" w:pos="3524"/>
        </w:tabs>
        <w:ind w:left="3524" w:hanging="360"/>
      </w:pPr>
      <w:rPr>
        <w:rFonts w:ascii="Wingdings" w:hAnsi="Wingdings" w:hint="default"/>
        <w:sz w:val="20"/>
      </w:rPr>
    </w:lvl>
    <w:lvl w:ilvl="5" w:tentative="1">
      <w:start w:val="1"/>
      <w:numFmt w:val="bullet"/>
      <w:lvlText w:val=""/>
      <w:lvlJc w:val="left"/>
      <w:pPr>
        <w:tabs>
          <w:tab w:val="num" w:pos="4244"/>
        </w:tabs>
        <w:ind w:left="4244" w:hanging="360"/>
      </w:pPr>
      <w:rPr>
        <w:rFonts w:ascii="Wingdings" w:hAnsi="Wingdings" w:hint="default"/>
        <w:sz w:val="20"/>
      </w:rPr>
    </w:lvl>
    <w:lvl w:ilvl="6" w:tentative="1">
      <w:start w:val="1"/>
      <w:numFmt w:val="bullet"/>
      <w:lvlText w:val=""/>
      <w:lvlJc w:val="left"/>
      <w:pPr>
        <w:tabs>
          <w:tab w:val="num" w:pos="4964"/>
        </w:tabs>
        <w:ind w:left="4964" w:hanging="360"/>
      </w:pPr>
      <w:rPr>
        <w:rFonts w:ascii="Wingdings" w:hAnsi="Wingdings" w:hint="default"/>
        <w:sz w:val="20"/>
      </w:rPr>
    </w:lvl>
    <w:lvl w:ilvl="7" w:tentative="1">
      <w:start w:val="1"/>
      <w:numFmt w:val="bullet"/>
      <w:lvlText w:val=""/>
      <w:lvlJc w:val="left"/>
      <w:pPr>
        <w:tabs>
          <w:tab w:val="num" w:pos="5684"/>
        </w:tabs>
        <w:ind w:left="5684" w:hanging="360"/>
      </w:pPr>
      <w:rPr>
        <w:rFonts w:ascii="Wingdings" w:hAnsi="Wingdings" w:hint="default"/>
        <w:sz w:val="20"/>
      </w:rPr>
    </w:lvl>
    <w:lvl w:ilvl="8" w:tentative="1">
      <w:start w:val="1"/>
      <w:numFmt w:val="bullet"/>
      <w:lvlText w:val=""/>
      <w:lvlJc w:val="left"/>
      <w:pPr>
        <w:tabs>
          <w:tab w:val="num" w:pos="6404"/>
        </w:tabs>
        <w:ind w:left="6404" w:hanging="360"/>
      </w:pPr>
      <w:rPr>
        <w:rFonts w:ascii="Wingdings" w:hAnsi="Wingdings" w:hint="default"/>
        <w:sz w:val="20"/>
      </w:rPr>
    </w:lvl>
  </w:abstractNum>
  <w:abstractNum w:abstractNumId="22" w15:restartNumberingAfterBreak="0">
    <w:nsid w:val="197A17CB"/>
    <w:multiLevelType w:val="hybridMultilevel"/>
    <w:tmpl w:val="D7F0C4DC"/>
    <w:lvl w:ilvl="0" w:tplc="F69EC026">
      <w:start w:val="1"/>
      <w:numFmt w:val="lowerRoman"/>
      <w:lvlText w:val="(%1)"/>
      <w:lvlJc w:val="left"/>
      <w:pPr>
        <w:ind w:left="720" w:hanging="360"/>
      </w:pPr>
      <w:rPr>
        <w:rFonts w:hint="default"/>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1A747D8A"/>
    <w:multiLevelType w:val="hybridMultilevel"/>
    <w:tmpl w:val="B770E634"/>
    <w:lvl w:ilvl="0" w:tplc="3409001B">
      <w:start w:val="1"/>
      <w:numFmt w:val="lowerRoman"/>
      <w:lvlText w:val="%1."/>
      <w:lvlJc w:val="right"/>
      <w:pPr>
        <w:ind w:left="1080" w:hanging="360"/>
      </w:pPr>
    </w:lvl>
    <w:lvl w:ilvl="1" w:tplc="34090019" w:tentative="1">
      <w:start w:val="1"/>
      <w:numFmt w:val="lowerLetter"/>
      <w:lvlText w:val="%2."/>
      <w:lvlJc w:val="left"/>
      <w:pPr>
        <w:ind w:left="1800" w:hanging="360"/>
      </w:pPr>
    </w:lvl>
    <w:lvl w:ilvl="2" w:tplc="3409001B" w:tentative="1">
      <w:start w:val="1"/>
      <w:numFmt w:val="lowerRoman"/>
      <w:lvlText w:val="%3."/>
      <w:lvlJc w:val="right"/>
      <w:pPr>
        <w:ind w:left="2520" w:hanging="180"/>
      </w:pPr>
    </w:lvl>
    <w:lvl w:ilvl="3" w:tplc="3409000F" w:tentative="1">
      <w:start w:val="1"/>
      <w:numFmt w:val="decimal"/>
      <w:lvlText w:val="%4."/>
      <w:lvlJc w:val="left"/>
      <w:pPr>
        <w:ind w:left="3240" w:hanging="360"/>
      </w:pPr>
    </w:lvl>
    <w:lvl w:ilvl="4" w:tplc="34090019" w:tentative="1">
      <w:start w:val="1"/>
      <w:numFmt w:val="lowerLetter"/>
      <w:lvlText w:val="%5."/>
      <w:lvlJc w:val="left"/>
      <w:pPr>
        <w:ind w:left="3960" w:hanging="360"/>
      </w:pPr>
    </w:lvl>
    <w:lvl w:ilvl="5" w:tplc="3409001B" w:tentative="1">
      <w:start w:val="1"/>
      <w:numFmt w:val="lowerRoman"/>
      <w:lvlText w:val="%6."/>
      <w:lvlJc w:val="right"/>
      <w:pPr>
        <w:ind w:left="4680" w:hanging="180"/>
      </w:pPr>
    </w:lvl>
    <w:lvl w:ilvl="6" w:tplc="3409000F" w:tentative="1">
      <w:start w:val="1"/>
      <w:numFmt w:val="decimal"/>
      <w:lvlText w:val="%7."/>
      <w:lvlJc w:val="left"/>
      <w:pPr>
        <w:ind w:left="5400" w:hanging="360"/>
      </w:pPr>
    </w:lvl>
    <w:lvl w:ilvl="7" w:tplc="34090019" w:tentative="1">
      <w:start w:val="1"/>
      <w:numFmt w:val="lowerLetter"/>
      <w:lvlText w:val="%8."/>
      <w:lvlJc w:val="left"/>
      <w:pPr>
        <w:ind w:left="6120" w:hanging="360"/>
      </w:pPr>
    </w:lvl>
    <w:lvl w:ilvl="8" w:tplc="3409001B" w:tentative="1">
      <w:start w:val="1"/>
      <w:numFmt w:val="lowerRoman"/>
      <w:lvlText w:val="%9."/>
      <w:lvlJc w:val="right"/>
      <w:pPr>
        <w:ind w:left="6840" w:hanging="180"/>
      </w:pPr>
    </w:lvl>
  </w:abstractNum>
  <w:abstractNum w:abstractNumId="24" w15:restartNumberingAfterBreak="0">
    <w:nsid w:val="1C0F0FA8"/>
    <w:multiLevelType w:val="hybridMultilevel"/>
    <w:tmpl w:val="9BD48626"/>
    <w:lvl w:ilvl="0" w:tplc="3409001B">
      <w:start w:val="1"/>
      <w:numFmt w:val="lowerRoman"/>
      <w:lvlText w:val="%1."/>
      <w:lvlJc w:val="right"/>
      <w:pPr>
        <w:ind w:left="1080" w:hanging="360"/>
      </w:pPr>
    </w:lvl>
    <w:lvl w:ilvl="1" w:tplc="34090019" w:tentative="1">
      <w:start w:val="1"/>
      <w:numFmt w:val="lowerLetter"/>
      <w:lvlText w:val="%2."/>
      <w:lvlJc w:val="left"/>
      <w:pPr>
        <w:ind w:left="1800" w:hanging="360"/>
      </w:pPr>
    </w:lvl>
    <w:lvl w:ilvl="2" w:tplc="3409001B" w:tentative="1">
      <w:start w:val="1"/>
      <w:numFmt w:val="lowerRoman"/>
      <w:lvlText w:val="%3."/>
      <w:lvlJc w:val="right"/>
      <w:pPr>
        <w:ind w:left="2520" w:hanging="180"/>
      </w:pPr>
    </w:lvl>
    <w:lvl w:ilvl="3" w:tplc="3409000F" w:tentative="1">
      <w:start w:val="1"/>
      <w:numFmt w:val="decimal"/>
      <w:lvlText w:val="%4."/>
      <w:lvlJc w:val="left"/>
      <w:pPr>
        <w:ind w:left="3240" w:hanging="360"/>
      </w:pPr>
    </w:lvl>
    <w:lvl w:ilvl="4" w:tplc="34090019" w:tentative="1">
      <w:start w:val="1"/>
      <w:numFmt w:val="lowerLetter"/>
      <w:lvlText w:val="%5."/>
      <w:lvlJc w:val="left"/>
      <w:pPr>
        <w:ind w:left="3960" w:hanging="360"/>
      </w:pPr>
    </w:lvl>
    <w:lvl w:ilvl="5" w:tplc="3409001B" w:tentative="1">
      <w:start w:val="1"/>
      <w:numFmt w:val="lowerRoman"/>
      <w:lvlText w:val="%6."/>
      <w:lvlJc w:val="right"/>
      <w:pPr>
        <w:ind w:left="4680" w:hanging="180"/>
      </w:pPr>
    </w:lvl>
    <w:lvl w:ilvl="6" w:tplc="3409000F" w:tentative="1">
      <w:start w:val="1"/>
      <w:numFmt w:val="decimal"/>
      <w:lvlText w:val="%7."/>
      <w:lvlJc w:val="left"/>
      <w:pPr>
        <w:ind w:left="5400" w:hanging="360"/>
      </w:pPr>
    </w:lvl>
    <w:lvl w:ilvl="7" w:tplc="34090019" w:tentative="1">
      <w:start w:val="1"/>
      <w:numFmt w:val="lowerLetter"/>
      <w:lvlText w:val="%8."/>
      <w:lvlJc w:val="left"/>
      <w:pPr>
        <w:ind w:left="6120" w:hanging="360"/>
      </w:pPr>
    </w:lvl>
    <w:lvl w:ilvl="8" w:tplc="3409001B" w:tentative="1">
      <w:start w:val="1"/>
      <w:numFmt w:val="lowerRoman"/>
      <w:lvlText w:val="%9."/>
      <w:lvlJc w:val="right"/>
      <w:pPr>
        <w:ind w:left="6840" w:hanging="180"/>
      </w:pPr>
    </w:lvl>
  </w:abstractNum>
  <w:abstractNum w:abstractNumId="25" w15:restartNumberingAfterBreak="0">
    <w:nsid w:val="1DF27C42"/>
    <w:multiLevelType w:val="hybridMultilevel"/>
    <w:tmpl w:val="8F8EE09A"/>
    <w:lvl w:ilvl="0" w:tplc="F69EC026">
      <w:start w:val="1"/>
      <w:numFmt w:val="lowerRoman"/>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1F2D314E"/>
    <w:multiLevelType w:val="hybridMultilevel"/>
    <w:tmpl w:val="7DBE467E"/>
    <w:lvl w:ilvl="0" w:tplc="3409001B">
      <w:start w:val="1"/>
      <w:numFmt w:val="lowerRoman"/>
      <w:lvlText w:val="%1."/>
      <w:lvlJc w:val="right"/>
      <w:pPr>
        <w:ind w:left="720" w:hanging="360"/>
      </w:p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27" w15:restartNumberingAfterBreak="0">
    <w:nsid w:val="22392634"/>
    <w:multiLevelType w:val="hybridMultilevel"/>
    <w:tmpl w:val="E0A6D3C6"/>
    <w:lvl w:ilvl="0" w:tplc="FFFFFFFF">
      <w:start w:val="1"/>
      <w:numFmt w:val="lowerRoman"/>
      <w:lvlText w:val="%1."/>
      <w:lvlJc w:val="righ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8" w15:restartNumberingAfterBreak="0">
    <w:nsid w:val="23B919BD"/>
    <w:multiLevelType w:val="hybridMultilevel"/>
    <w:tmpl w:val="56268844"/>
    <w:lvl w:ilvl="0" w:tplc="0409001B">
      <w:start w:val="1"/>
      <w:numFmt w:val="lowerRoman"/>
      <w:lvlText w:val="%1."/>
      <w:lvlJc w:val="right"/>
      <w:pPr>
        <w:ind w:left="900" w:hanging="360"/>
      </w:p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9" w15:restartNumberingAfterBreak="0">
    <w:nsid w:val="29845E94"/>
    <w:multiLevelType w:val="hybridMultilevel"/>
    <w:tmpl w:val="A420DBC6"/>
    <w:lvl w:ilvl="0" w:tplc="DF3210C8">
      <w:start w:val="1"/>
      <w:numFmt w:val="decimal"/>
      <w:lvlText w:val="%1."/>
      <w:lvlJc w:val="left"/>
      <w:pPr>
        <w:ind w:left="360" w:hanging="360"/>
      </w:pPr>
      <w:rPr>
        <w:b/>
        <w:bCs/>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0" w15:restartNumberingAfterBreak="0">
    <w:nsid w:val="2BAF0A02"/>
    <w:multiLevelType w:val="hybridMultilevel"/>
    <w:tmpl w:val="8DFEEB5E"/>
    <w:lvl w:ilvl="0" w:tplc="FFFFFFFF">
      <w:start w:val="1"/>
      <w:numFmt w:val="lowerRoman"/>
      <w:lvlText w:val="%1."/>
      <w:lvlJc w:val="right"/>
      <w:pPr>
        <w:ind w:left="1080" w:hanging="360"/>
      </w:pPr>
    </w:lvl>
    <w:lvl w:ilvl="1" w:tplc="FFFFFFFF">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31" w15:restartNumberingAfterBreak="0">
    <w:nsid w:val="2C6F6A77"/>
    <w:multiLevelType w:val="hybridMultilevel"/>
    <w:tmpl w:val="2D6E58F6"/>
    <w:lvl w:ilvl="0" w:tplc="0409001B">
      <w:start w:val="1"/>
      <w:numFmt w:val="lowerRoman"/>
      <w:lvlText w:val="%1."/>
      <w:lvlJc w:val="righ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32" w15:restartNumberingAfterBreak="0">
    <w:nsid w:val="2F922F20"/>
    <w:multiLevelType w:val="hybridMultilevel"/>
    <w:tmpl w:val="4D96C22A"/>
    <w:lvl w:ilvl="0" w:tplc="3409001B">
      <w:start w:val="1"/>
      <w:numFmt w:val="lowerRoman"/>
      <w:lvlText w:val="%1."/>
      <w:lvlJc w:val="right"/>
      <w:pPr>
        <w:ind w:left="1080" w:hanging="360"/>
      </w:pPr>
    </w:lvl>
    <w:lvl w:ilvl="1" w:tplc="34090019" w:tentative="1">
      <w:start w:val="1"/>
      <w:numFmt w:val="lowerLetter"/>
      <w:lvlText w:val="%2."/>
      <w:lvlJc w:val="left"/>
      <w:pPr>
        <w:ind w:left="1800" w:hanging="360"/>
      </w:pPr>
    </w:lvl>
    <w:lvl w:ilvl="2" w:tplc="3409001B" w:tentative="1">
      <w:start w:val="1"/>
      <w:numFmt w:val="lowerRoman"/>
      <w:lvlText w:val="%3."/>
      <w:lvlJc w:val="right"/>
      <w:pPr>
        <w:ind w:left="2520" w:hanging="180"/>
      </w:pPr>
    </w:lvl>
    <w:lvl w:ilvl="3" w:tplc="3409000F" w:tentative="1">
      <w:start w:val="1"/>
      <w:numFmt w:val="decimal"/>
      <w:lvlText w:val="%4."/>
      <w:lvlJc w:val="left"/>
      <w:pPr>
        <w:ind w:left="3240" w:hanging="360"/>
      </w:pPr>
    </w:lvl>
    <w:lvl w:ilvl="4" w:tplc="34090019" w:tentative="1">
      <w:start w:val="1"/>
      <w:numFmt w:val="lowerLetter"/>
      <w:lvlText w:val="%5."/>
      <w:lvlJc w:val="left"/>
      <w:pPr>
        <w:ind w:left="3960" w:hanging="360"/>
      </w:pPr>
    </w:lvl>
    <w:lvl w:ilvl="5" w:tplc="3409001B" w:tentative="1">
      <w:start w:val="1"/>
      <w:numFmt w:val="lowerRoman"/>
      <w:lvlText w:val="%6."/>
      <w:lvlJc w:val="right"/>
      <w:pPr>
        <w:ind w:left="4680" w:hanging="180"/>
      </w:pPr>
    </w:lvl>
    <w:lvl w:ilvl="6" w:tplc="3409000F" w:tentative="1">
      <w:start w:val="1"/>
      <w:numFmt w:val="decimal"/>
      <w:lvlText w:val="%7."/>
      <w:lvlJc w:val="left"/>
      <w:pPr>
        <w:ind w:left="5400" w:hanging="360"/>
      </w:pPr>
    </w:lvl>
    <w:lvl w:ilvl="7" w:tplc="34090019" w:tentative="1">
      <w:start w:val="1"/>
      <w:numFmt w:val="lowerLetter"/>
      <w:lvlText w:val="%8."/>
      <w:lvlJc w:val="left"/>
      <w:pPr>
        <w:ind w:left="6120" w:hanging="360"/>
      </w:pPr>
    </w:lvl>
    <w:lvl w:ilvl="8" w:tplc="3409001B" w:tentative="1">
      <w:start w:val="1"/>
      <w:numFmt w:val="lowerRoman"/>
      <w:lvlText w:val="%9."/>
      <w:lvlJc w:val="right"/>
      <w:pPr>
        <w:ind w:left="6840" w:hanging="180"/>
      </w:pPr>
    </w:lvl>
  </w:abstractNum>
  <w:abstractNum w:abstractNumId="33" w15:restartNumberingAfterBreak="0">
    <w:nsid w:val="308C3376"/>
    <w:multiLevelType w:val="hybridMultilevel"/>
    <w:tmpl w:val="B1B606D6"/>
    <w:lvl w:ilvl="0" w:tplc="B52E331C">
      <w:start w:val="1"/>
      <w:numFmt w:val="decimal"/>
      <w:lvlText w:val="%1."/>
      <w:lvlJc w:val="left"/>
      <w:pPr>
        <w:ind w:left="720" w:hanging="360"/>
      </w:pPr>
      <w:rPr>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4" w15:restartNumberingAfterBreak="0">
    <w:nsid w:val="32191581"/>
    <w:multiLevelType w:val="multilevel"/>
    <w:tmpl w:val="50541B3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344D3D53"/>
    <w:multiLevelType w:val="hybridMultilevel"/>
    <w:tmpl w:val="D93C66C0"/>
    <w:lvl w:ilvl="0" w:tplc="3409001B">
      <w:start w:val="1"/>
      <w:numFmt w:val="lowerRoman"/>
      <w:lvlText w:val="%1."/>
      <w:lvlJc w:val="right"/>
      <w:pPr>
        <w:ind w:left="1080" w:hanging="360"/>
      </w:pPr>
    </w:lvl>
    <w:lvl w:ilvl="1" w:tplc="34090019" w:tentative="1">
      <w:start w:val="1"/>
      <w:numFmt w:val="lowerLetter"/>
      <w:lvlText w:val="%2."/>
      <w:lvlJc w:val="left"/>
      <w:pPr>
        <w:ind w:left="1800" w:hanging="360"/>
      </w:pPr>
    </w:lvl>
    <w:lvl w:ilvl="2" w:tplc="3409001B" w:tentative="1">
      <w:start w:val="1"/>
      <w:numFmt w:val="lowerRoman"/>
      <w:lvlText w:val="%3."/>
      <w:lvlJc w:val="right"/>
      <w:pPr>
        <w:ind w:left="2520" w:hanging="180"/>
      </w:pPr>
    </w:lvl>
    <w:lvl w:ilvl="3" w:tplc="3409000F" w:tentative="1">
      <w:start w:val="1"/>
      <w:numFmt w:val="decimal"/>
      <w:lvlText w:val="%4."/>
      <w:lvlJc w:val="left"/>
      <w:pPr>
        <w:ind w:left="3240" w:hanging="360"/>
      </w:pPr>
    </w:lvl>
    <w:lvl w:ilvl="4" w:tplc="34090019" w:tentative="1">
      <w:start w:val="1"/>
      <w:numFmt w:val="lowerLetter"/>
      <w:lvlText w:val="%5."/>
      <w:lvlJc w:val="left"/>
      <w:pPr>
        <w:ind w:left="3960" w:hanging="360"/>
      </w:pPr>
    </w:lvl>
    <w:lvl w:ilvl="5" w:tplc="3409001B" w:tentative="1">
      <w:start w:val="1"/>
      <w:numFmt w:val="lowerRoman"/>
      <w:lvlText w:val="%6."/>
      <w:lvlJc w:val="right"/>
      <w:pPr>
        <w:ind w:left="4680" w:hanging="180"/>
      </w:pPr>
    </w:lvl>
    <w:lvl w:ilvl="6" w:tplc="3409000F" w:tentative="1">
      <w:start w:val="1"/>
      <w:numFmt w:val="decimal"/>
      <w:lvlText w:val="%7."/>
      <w:lvlJc w:val="left"/>
      <w:pPr>
        <w:ind w:left="5400" w:hanging="360"/>
      </w:pPr>
    </w:lvl>
    <w:lvl w:ilvl="7" w:tplc="34090019" w:tentative="1">
      <w:start w:val="1"/>
      <w:numFmt w:val="lowerLetter"/>
      <w:lvlText w:val="%8."/>
      <w:lvlJc w:val="left"/>
      <w:pPr>
        <w:ind w:left="6120" w:hanging="360"/>
      </w:pPr>
    </w:lvl>
    <w:lvl w:ilvl="8" w:tplc="3409001B" w:tentative="1">
      <w:start w:val="1"/>
      <w:numFmt w:val="lowerRoman"/>
      <w:lvlText w:val="%9."/>
      <w:lvlJc w:val="right"/>
      <w:pPr>
        <w:ind w:left="6840" w:hanging="180"/>
      </w:pPr>
    </w:lvl>
  </w:abstractNum>
  <w:abstractNum w:abstractNumId="36" w15:restartNumberingAfterBreak="0">
    <w:nsid w:val="356B120F"/>
    <w:multiLevelType w:val="hybridMultilevel"/>
    <w:tmpl w:val="DB66607A"/>
    <w:lvl w:ilvl="0" w:tplc="3409001B">
      <w:start w:val="1"/>
      <w:numFmt w:val="lowerRoman"/>
      <w:lvlText w:val="%1."/>
      <w:lvlJc w:val="right"/>
      <w:pPr>
        <w:ind w:left="1080" w:hanging="360"/>
      </w:pPr>
    </w:lvl>
    <w:lvl w:ilvl="1" w:tplc="34090019" w:tentative="1">
      <w:start w:val="1"/>
      <w:numFmt w:val="lowerLetter"/>
      <w:lvlText w:val="%2."/>
      <w:lvlJc w:val="left"/>
      <w:pPr>
        <w:ind w:left="1800" w:hanging="360"/>
      </w:pPr>
    </w:lvl>
    <w:lvl w:ilvl="2" w:tplc="3409001B" w:tentative="1">
      <w:start w:val="1"/>
      <w:numFmt w:val="lowerRoman"/>
      <w:lvlText w:val="%3."/>
      <w:lvlJc w:val="right"/>
      <w:pPr>
        <w:ind w:left="2520" w:hanging="180"/>
      </w:pPr>
    </w:lvl>
    <w:lvl w:ilvl="3" w:tplc="3409000F" w:tentative="1">
      <w:start w:val="1"/>
      <w:numFmt w:val="decimal"/>
      <w:lvlText w:val="%4."/>
      <w:lvlJc w:val="left"/>
      <w:pPr>
        <w:ind w:left="3240" w:hanging="360"/>
      </w:pPr>
    </w:lvl>
    <w:lvl w:ilvl="4" w:tplc="34090019" w:tentative="1">
      <w:start w:val="1"/>
      <w:numFmt w:val="lowerLetter"/>
      <w:lvlText w:val="%5."/>
      <w:lvlJc w:val="left"/>
      <w:pPr>
        <w:ind w:left="3960" w:hanging="360"/>
      </w:pPr>
    </w:lvl>
    <w:lvl w:ilvl="5" w:tplc="3409001B" w:tentative="1">
      <w:start w:val="1"/>
      <w:numFmt w:val="lowerRoman"/>
      <w:lvlText w:val="%6."/>
      <w:lvlJc w:val="right"/>
      <w:pPr>
        <w:ind w:left="4680" w:hanging="180"/>
      </w:pPr>
    </w:lvl>
    <w:lvl w:ilvl="6" w:tplc="3409000F" w:tentative="1">
      <w:start w:val="1"/>
      <w:numFmt w:val="decimal"/>
      <w:lvlText w:val="%7."/>
      <w:lvlJc w:val="left"/>
      <w:pPr>
        <w:ind w:left="5400" w:hanging="360"/>
      </w:pPr>
    </w:lvl>
    <w:lvl w:ilvl="7" w:tplc="34090019" w:tentative="1">
      <w:start w:val="1"/>
      <w:numFmt w:val="lowerLetter"/>
      <w:lvlText w:val="%8."/>
      <w:lvlJc w:val="left"/>
      <w:pPr>
        <w:ind w:left="6120" w:hanging="360"/>
      </w:pPr>
    </w:lvl>
    <w:lvl w:ilvl="8" w:tplc="3409001B" w:tentative="1">
      <w:start w:val="1"/>
      <w:numFmt w:val="lowerRoman"/>
      <w:lvlText w:val="%9."/>
      <w:lvlJc w:val="right"/>
      <w:pPr>
        <w:ind w:left="6840" w:hanging="180"/>
      </w:pPr>
    </w:lvl>
  </w:abstractNum>
  <w:abstractNum w:abstractNumId="37" w15:restartNumberingAfterBreak="0">
    <w:nsid w:val="36C976C1"/>
    <w:multiLevelType w:val="hybridMultilevel"/>
    <w:tmpl w:val="3BDCCF64"/>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37B01950"/>
    <w:multiLevelType w:val="hybridMultilevel"/>
    <w:tmpl w:val="E944878C"/>
    <w:lvl w:ilvl="0" w:tplc="F69EC026">
      <w:start w:val="1"/>
      <w:numFmt w:val="lowerRoman"/>
      <w:lvlText w:val="(%1)"/>
      <w:lvlJc w:val="left"/>
      <w:pPr>
        <w:ind w:left="1080" w:hanging="360"/>
      </w:pPr>
      <w:rPr>
        <w:rFonts w:hint="default"/>
        <w:sz w:val="22"/>
        <w:szCs w:val="22"/>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9" w15:restartNumberingAfterBreak="0">
    <w:nsid w:val="39622ED0"/>
    <w:multiLevelType w:val="hybridMultilevel"/>
    <w:tmpl w:val="4D9A881C"/>
    <w:lvl w:ilvl="0" w:tplc="FFFFFFFF">
      <w:start w:val="1"/>
      <w:numFmt w:val="lowerRoman"/>
      <w:lvlText w:val="%1."/>
      <w:lvlJc w:val="right"/>
      <w:pPr>
        <w:ind w:left="1080" w:hanging="360"/>
      </w:pPr>
    </w:lvl>
    <w:lvl w:ilvl="1" w:tplc="FFFFFFFF">
      <w:start w:val="1"/>
      <w:numFmt w:val="lowerLetter"/>
      <w:lvlText w:val="%2."/>
      <w:lvlJc w:val="left"/>
      <w:pPr>
        <w:ind w:left="1800" w:hanging="360"/>
      </w:pPr>
    </w:lvl>
    <w:lvl w:ilvl="2" w:tplc="FFFFFFFF">
      <w:start w:val="1"/>
      <w:numFmt w:val="lowerRoman"/>
      <w:lvlText w:val="%3."/>
      <w:lvlJc w:val="right"/>
      <w:pPr>
        <w:ind w:left="2520" w:hanging="180"/>
      </w:pPr>
    </w:lvl>
    <w:lvl w:ilvl="3" w:tplc="FFFFFFFF">
      <w:start w:val="1"/>
      <w:numFmt w:val="decimal"/>
      <w:lvlText w:val="%4."/>
      <w:lvlJc w:val="left"/>
      <w:pPr>
        <w:ind w:left="3240" w:hanging="360"/>
      </w:pPr>
    </w:lvl>
    <w:lvl w:ilvl="4" w:tplc="FFFFFFFF">
      <w:start w:val="1"/>
      <w:numFmt w:val="lowerLetter"/>
      <w:lvlText w:val="%5."/>
      <w:lvlJc w:val="left"/>
      <w:pPr>
        <w:ind w:left="3960" w:hanging="360"/>
      </w:pPr>
    </w:lvl>
    <w:lvl w:ilvl="5" w:tplc="FFFFFFFF">
      <w:start w:val="1"/>
      <w:numFmt w:val="lowerRoman"/>
      <w:lvlText w:val="%6."/>
      <w:lvlJc w:val="right"/>
      <w:pPr>
        <w:ind w:left="4680" w:hanging="180"/>
      </w:pPr>
    </w:lvl>
    <w:lvl w:ilvl="6" w:tplc="FFFFFFFF">
      <w:start w:val="1"/>
      <w:numFmt w:val="decimal"/>
      <w:lvlText w:val="%7."/>
      <w:lvlJc w:val="left"/>
      <w:pPr>
        <w:ind w:left="5400" w:hanging="360"/>
      </w:pPr>
    </w:lvl>
    <w:lvl w:ilvl="7" w:tplc="FFFFFFFF">
      <w:start w:val="1"/>
      <w:numFmt w:val="lowerLetter"/>
      <w:lvlText w:val="%8."/>
      <w:lvlJc w:val="left"/>
      <w:pPr>
        <w:ind w:left="6120" w:hanging="360"/>
      </w:pPr>
    </w:lvl>
    <w:lvl w:ilvl="8" w:tplc="FFFFFFFF">
      <w:start w:val="1"/>
      <w:numFmt w:val="lowerRoman"/>
      <w:lvlText w:val="%9."/>
      <w:lvlJc w:val="right"/>
      <w:pPr>
        <w:ind w:left="6840" w:hanging="180"/>
      </w:pPr>
    </w:lvl>
  </w:abstractNum>
  <w:abstractNum w:abstractNumId="40" w15:restartNumberingAfterBreak="0">
    <w:nsid w:val="3A6D2F6E"/>
    <w:multiLevelType w:val="hybridMultilevel"/>
    <w:tmpl w:val="73F4F418"/>
    <w:lvl w:ilvl="0" w:tplc="0409001B">
      <w:start w:val="1"/>
      <w:numFmt w:val="lowerRoman"/>
      <w:lvlText w:val="%1."/>
      <w:lvlJc w:val="right"/>
      <w:pPr>
        <w:ind w:left="900" w:hanging="360"/>
      </w:p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41" w15:restartNumberingAfterBreak="0">
    <w:nsid w:val="3ADB1797"/>
    <w:multiLevelType w:val="hybridMultilevel"/>
    <w:tmpl w:val="71E261C2"/>
    <w:lvl w:ilvl="0" w:tplc="3409001B">
      <w:start w:val="1"/>
      <w:numFmt w:val="lowerRoman"/>
      <w:lvlText w:val="%1."/>
      <w:lvlJc w:val="right"/>
      <w:pPr>
        <w:ind w:left="1080" w:hanging="360"/>
      </w:pPr>
    </w:lvl>
    <w:lvl w:ilvl="1" w:tplc="34090019" w:tentative="1">
      <w:start w:val="1"/>
      <w:numFmt w:val="lowerLetter"/>
      <w:lvlText w:val="%2."/>
      <w:lvlJc w:val="left"/>
      <w:pPr>
        <w:ind w:left="1800" w:hanging="360"/>
      </w:pPr>
    </w:lvl>
    <w:lvl w:ilvl="2" w:tplc="3409001B" w:tentative="1">
      <w:start w:val="1"/>
      <w:numFmt w:val="lowerRoman"/>
      <w:lvlText w:val="%3."/>
      <w:lvlJc w:val="right"/>
      <w:pPr>
        <w:ind w:left="2520" w:hanging="180"/>
      </w:pPr>
    </w:lvl>
    <w:lvl w:ilvl="3" w:tplc="3409000F" w:tentative="1">
      <w:start w:val="1"/>
      <w:numFmt w:val="decimal"/>
      <w:lvlText w:val="%4."/>
      <w:lvlJc w:val="left"/>
      <w:pPr>
        <w:ind w:left="3240" w:hanging="360"/>
      </w:pPr>
    </w:lvl>
    <w:lvl w:ilvl="4" w:tplc="34090019" w:tentative="1">
      <w:start w:val="1"/>
      <w:numFmt w:val="lowerLetter"/>
      <w:lvlText w:val="%5."/>
      <w:lvlJc w:val="left"/>
      <w:pPr>
        <w:ind w:left="3960" w:hanging="360"/>
      </w:pPr>
    </w:lvl>
    <w:lvl w:ilvl="5" w:tplc="3409001B" w:tentative="1">
      <w:start w:val="1"/>
      <w:numFmt w:val="lowerRoman"/>
      <w:lvlText w:val="%6."/>
      <w:lvlJc w:val="right"/>
      <w:pPr>
        <w:ind w:left="4680" w:hanging="180"/>
      </w:pPr>
    </w:lvl>
    <w:lvl w:ilvl="6" w:tplc="3409000F" w:tentative="1">
      <w:start w:val="1"/>
      <w:numFmt w:val="decimal"/>
      <w:lvlText w:val="%7."/>
      <w:lvlJc w:val="left"/>
      <w:pPr>
        <w:ind w:left="5400" w:hanging="360"/>
      </w:pPr>
    </w:lvl>
    <w:lvl w:ilvl="7" w:tplc="34090019" w:tentative="1">
      <w:start w:val="1"/>
      <w:numFmt w:val="lowerLetter"/>
      <w:lvlText w:val="%8."/>
      <w:lvlJc w:val="left"/>
      <w:pPr>
        <w:ind w:left="6120" w:hanging="360"/>
      </w:pPr>
    </w:lvl>
    <w:lvl w:ilvl="8" w:tplc="3409001B" w:tentative="1">
      <w:start w:val="1"/>
      <w:numFmt w:val="lowerRoman"/>
      <w:lvlText w:val="%9."/>
      <w:lvlJc w:val="right"/>
      <w:pPr>
        <w:ind w:left="6840" w:hanging="180"/>
      </w:pPr>
    </w:lvl>
  </w:abstractNum>
  <w:abstractNum w:abstractNumId="42" w15:restartNumberingAfterBreak="0">
    <w:nsid w:val="3BA61508"/>
    <w:multiLevelType w:val="hybridMultilevel"/>
    <w:tmpl w:val="E222D0C8"/>
    <w:lvl w:ilvl="0" w:tplc="342CE462">
      <w:start w:val="1"/>
      <w:numFmt w:val="lowerRoman"/>
      <w:lvlText w:val="(%1)"/>
      <w:lvlJc w:val="left"/>
      <w:pPr>
        <w:ind w:left="1080" w:hanging="360"/>
      </w:pPr>
      <w:rPr>
        <w:rFonts w:hint="default"/>
        <w:i w:val="0"/>
        <w:sz w:val="22"/>
        <w:szCs w:val="22"/>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3" w15:restartNumberingAfterBreak="0">
    <w:nsid w:val="3BBB3922"/>
    <w:multiLevelType w:val="hybridMultilevel"/>
    <w:tmpl w:val="36FE187E"/>
    <w:lvl w:ilvl="0" w:tplc="3409000F">
      <w:start w:val="1"/>
      <w:numFmt w:val="decimal"/>
      <w:lvlText w:val="%1."/>
      <w:lvlJc w:val="left"/>
      <w:pPr>
        <w:ind w:left="360" w:hanging="360"/>
      </w:pPr>
    </w:lvl>
    <w:lvl w:ilvl="1" w:tplc="34090019" w:tentative="1">
      <w:start w:val="1"/>
      <w:numFmt w:val="lowerLetter"/>
      <w:lvlText w:val="%2."/>
      <w:lvlJc w:val="left"/>
      <w:pPr>
        <w:ind w:left="1080" w:hanging="360"/>
      </w:pPr>
    </w:lvl>
    <w:lvl w:ilvl="2" w:tplc="3409001B" w:tentative="1">
      <w:start w:val="1"/>
      <w:numFmt w:val="lowerRoman"/>
      <w:lvlText w:val="%3."/>
      <w:lvlJc w:val="right"/>
      <w:pPr>
        <w:ind w:left="1800" w:hanging="180"/>
      </w:pPr>
    </w:lvl>
    <w:lvl w:ilvl="3" w:tplc="3409000F" w:tentative="1">
      <w:start w:val="1"/>
      <w:numFmt w:val="decimal"/>
      <w:lvlText w:val="%4."/>
      <w:lvlJc w:val="left"/>
      <w:pPr>
        <w:ind w:left="2520" w:hanging="360"/>
      </w:pPr>
    </w:lvl>
    <w:lvl w:ilvl="4" w:tplc="34090019" w:tentative="1">
      <w:start w:val="1"/>
      <w:numFmt w:val="lowerLetter"/>
      <w:lvlText w:val="%5."/>
      <w:lvlJc w:val="left"/>
      <w:pPr>
        <w:ind w:left="3240" w:hanging="360"/>
      </w:pPr>
    </w:lvl>
    <w:lvl w:ilvl="5" w:tplc="3409001B" w:tentative="1">
      <w:start w:val="1"/>
      <w:numFmt w:val="lowerRoman"/>
      <w:lvlText w:val="%6."/>
      <w:lvlJc w:val="right"/>
      <w:pPr>
        <w:ind w:left="3960" w:hanging="180"/>
      </w:pPr>
    </w:lvl>
    <w:lvl w:ilvl="6" w:tplc="3409000F" w:tentative="1">
      <w:start w:val="1"/>
      <w:numFmt w:val="decimal"/>
      <w:lvlText w:val="%7."/>
      <w:lvlJc w:val="left"/>
      <w:pPr>
        <w:ind w:left="4680" w:hanging="360"/>
      </w:pPr>
    </w:lvl>
    <w:lvl w:ilvl="7" w:tplc="34090019" w:tentative="1">
      <w:start w:val="1"/>
      <w:numFmt w:val="lowerLetter"/>
      <w:lvlText w:val="%8."/>
      <w:lvlJc w:val="left"/>
      <w:pPr>
        <w:ind w:left="5400" w:hanging="360"/>
      </w:pPr>
    </w:lvl>
    <w:lvl w:ilvl="8" w:tplc="3409001B" w:tentative="1">
      <w:start w:val="1"/>
      <w:numFmt w:val="lowerRoman"/>
      <w:lvlText w:val="%9."/>
      <w:lvlJc w:val="right"/>
      <w:pPr>
        <w:ind w:left="6120" w:hanging="180"/>
      </w:pPr>
    </w:lvl>
  </w:abstractNum>
  <w:abstractNum w:abstractNumId="44" w15:restartNumberingAfterBreak="0">
    <w:nsid w:val="3C07161F"/>
    <w:multiLevelType w:val="hybridMultilevel"/>
    <w:tmpl w:val="AEB874F4"/>
    <w:lvl w:ilvl="0" w:tplc="F69EC026">
      <w:start w:val="1"/>
      <w:numFmt w:val="lowerRoman"/>
      <w:lvlText w:val="(%1)"/>
      <w:lvlJc w:val="left"/>
      <w:pPr>
        <w:ind w:left="1440" w:hanging="360"/>
      </w:pPr>
      <w:rPr>
        <w:rFonts w:hint="default"/>
        <w:sz w:val="22"/>
        <w:szCs w:val="22"/>
      </w:rPr>
    </w:lvl>
    <w:lvl w:ilvl="1" w:tplc="34090019" w:tentative="1">
      <w:start w:val="1"/>
      <w:numFmt w:val="lowerLetter"/>
      <w:lvlText w:val="%2."/>
      <w:lvlJc w:val="left"/>
      <w:pPr>
        <w:ind w:left="1800" w:hanging="360"/>
      </w:pPr>
    </w:lvl>
    <w:lvl w:ilvl="2" w:tplc="3409001B" w:tentative="1">
      <w:start w:val="1"/>
      <w:numFmt w:val="lowerRoman"/>
      <w:lvlText w:val="%3."/>
      <w:lvlJc w:val="right"/>
      <w:pPr>
        <w:ind w:left="2520" w:hanging="180"/>
      </w:pPr>
    </w:lvl>
    <w:lvl w:ilvl="3" w:tplc="3409000F" w:tentative="1">
      <w:start w:val="1"/>
      <w:numFmt w:val="decimal"/>
      <w:lvlText w:val="%4."/>
      <w:lvlJc w:val="left"/>
      <w:pPr>
        <w:ind w:left="3240" w:hanging="360"/>
      </w:pPr>
    </w:lvl>
    <w:lvl w:ilvl="4" w:tplc="34090019" w:tentative="1">
      <w:start w:val="1"/>
      <w:numFmt w:val="lowerLetter"/>
      <w:lvlText w:val="%5."/>
      <w:lvlJc w:val="left"/>
      <w:pPr>
        <w:ind w:left="3960" w:hanging="360"/>
      </w:pPr>
    </w:lvl>
    <w:lvl w:ilvl="5" w:tplc="3409001B" w:tentative="1">
      <w:start w:val="1"/>
      <w:numFmt w:val="lowerRoman"/>
      <w:lvlText w:val="%6."/>
      <w:lvlJc w:val="right"/>
      <w:pPr>
        <w:ind w:left="4680" w:hanging="180"/>
      </w:pPr>
    </w:lvl>
    <w:lvl w:ilvl="6" w:tplc="3409000F" w:tentative="1">
      <w:start w:val="1"/>
      <w:numFmt w:val="decimal"/>
      <w:lvlText w:val="%7."/>
      <w:lvlJc w:val="left"/>
      <w:pPr>
        <w:ind w:left="5400" w:hanging="360"/>
      </w:pPr>
    </w:lvl>
    <w:lvl w:ilvl="7" w:tplc="34090019" w:tentative="1">
      <w:start w:val="1"/>
      <w:numFmt w:val="lowerLetter"/>
      <w:lvlText w:val="%8."/>
      <w:lvlJc w:val="left"/>
      <w:pPr>
        <w:ind w:left="6120" w:hanging="360"/>
      </w:pPr>
    </w:lvl>
    <w:lvl w:ilvl="8" w:tplc="3409001B" w:tentative="1">
      <w:start w:val="1"/>
      <w:numFmt w:val="lowerRoman"/>
      <w:lvlText w:val="%9."/>
      <w:lvlJc w:val="right"/>
      <w:pPr>
        <w:ind w:left="6840" w:hanging="180"/>
      </w:pPr>
    </w:lvl>
  </w:abstractNum>
  <w:abstractNum w:abstractNumId="45" w15:restartNumberingAfterBreak="0">
    <w:nsid w:val="3D1756F5"/>
    <w:multiLevelType w:val="hybridMultilevel"/>
    <w:tmpl w:val="9B1E6D9C"/>
    <w:lvl w:ilvl="0" w:tplc="0409001B">
      <w:start w:val="1"/>
      <w:numFmt w:val="lowerRoman"/>
      <w:lvlText w:val="%1."/>
      <w:lvlJc w:val="right"/>
      <w:pPr>
        <w:ind w:left="900" w:hanging="360"/>
      </w:p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46" w15:restartNumberingAfterBreak="0">
    <w:nsid w:val="3DC01F12"/>
    <w:multiLevelType w:val="hybridMultilevel"/>
    <w:tmpl w:val="51221A8C"/>
    <w:lvl w:ilvl="0" w:tplc="0409001B">
      <w:start w:val="1"/>
      <w:numFmt w:val="lowerRoman"/>
      <w:lvlText w:val="%1."/>
      <w:lvlJc w:val="right"/>
      <w:pPr>
        <w:ind w:left="900" w:hanging="360"/>
      </w:p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47" w15:restartNumberingAfterBreak="0">
    <w:nsid w:val="3E2F57CD"/>
    <w:multiLevelType w:val="hybridMultilevel"/>
    <w:tmpl w:val="24CAE602"/>
    <w:lvl w:ilvl="0" w:tplc="F69EC026">
      <w:start w:val="1"/>
      <w:numFmt w:val="lowerRoman"/>
      <w:lvlText w:val="(%1)"/>
      <w:lvlJc w:val="left"/>
      <w:pPr>
        <w:ind w:left="1080" w:hanging="360"/>
      </w:pPr>
      <w:rPr>
        <w:rFonts w:hint="default"/>
        <w:sz w:val="22"/>
        <w:szCs w:val="22"/>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8" w15:restartNumberingAfterBreak="0">
    <w:nsid w:val="40A658AF"/>
    <w:multiLevelType w:val="hybridMultilevel"/>
    <w:tmpl w:val="55C2449E"/>
    <w:lvl w:ilvl="0" w:tplc="FFFFFFFF">
      <w:start w:val="1"/>
      <w:numFmt w:val="lowerRoman"/>
      <w:lvlText w:val="%1."/>
      <w:lvlJc w:val="righ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49" w15:restartNumberingAfterBreak="0">
    <w:nsid w:val="43A7110B"/>
    <w:multiLevelType w:val="hybridMultilevel"/>
    <w:tmpl w:val="11CAD6E8"/>
    <w:lvl w:ilvl="0" w:tplc="FFFFFFFF">
      <w:start w:val="1"/>
      <w:numFmt w:val="lowerRoman"/>
      <w:lvlText w:val="%1."/>
      <w:lvlJc w:val="righ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50" w15:restartNumberingAfterBreak="0">
    <w:nsid w:val="4479123A"/>
    <w:multiLevelType w:val="hybridMultilevel"/>
    <w:tmpl w:val="C32ADD4C"/>
    <w:lvl w:ilvl="0" w:tplc="0409001B">
      <w:start w:val="1"/>
      <w:numFmt w:val="lowerRoman"/>
      <w:lvlText w:val="%1."/>
      <w:lvlJc w:val="right"/>
      <w:pPr>
        <w:ind w:left="900" w:hanging="360"/>
      </w:p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51" w15:restartNumberingAfterBreak="0">
    <w:nsid w:val="44AC4862"/>
    <w:multiLevelType w:val="hybridMultilevel"/>
    <w:tmpl w:val="22CAE4B8"/>
    <w:lvl w:ilvl="0" w:tplc="3409001B">
      <w:start w:val="1"/>
      <w:numFmt w:val="lowerRoman"/>
      <w:lvlText w:val="%1."/>
      <w:lvlJc w:val="right"/>
      <w:pPr>
        <w:ind w:left="1080" w:hanging="360"/>
      </w:pPr>
    </w:lvl>
    <w:lvl w:ilvl="1" w:tplc="34090019" w:tentative="1">
      <w:start w:val="1"/>
      <w:numFmt w:val="lowerLetter"/>
      <w:lvlText w:val="%2."/>
      <w:lvlJc w:val="left"/>
      <w:pPr>
        <w:ind w:left="1800" w:hanging="360"/>
      </w:pPr>
    </w:lvl>
    <w:lvl w:ilvl="2" w:tplc="3409001B" w:tentative="1">
      <w:start w:val="1"/>
      <w:numFmt w:val="lowerRoman"/>
      <w:lvlText w:val="%3."/>
      <w:lvlJc w:val="right"/>
      <w:pPr>
        <w:ind w:left="2520" w:hanging="180"/>
      </w:pPr>
    </w:lvl>
    <w:lvl w:ilvl="3" w:tplc="3409000F" w:tentative="1">
      <w:start w:val="1"/>
      <w:numFmt w:val="decimal"/>
      <w:lvlText w:val="%4."/>
      <w:lvlJc w:val="left"/>
      <w:pPr>
        <w:ind w:left="3240" w:hanging="360"/>
      </w:pPr>
    </w:lvl>
    <w:lvl w:ilvl="4" w:tplc="34090019" w:tentative="1">
      <w:start w:val="1"/>
      <w:numFmt w:val="lowerLetter"/>
      <w:lvlText w:val="%5."/>
      <w:lvlJc w:val="left"/>
      <w:pPr>
        <w:ind w:left="3960" w:hanging="360"/>
      </w:pPr>
    </w:lvl>
    <w:lvl w:ilvl="5" w:tplc="3409001B" w:tentative="1">
      <w:start w:val="1"/>
      <w:numFmt w:val="lowerRoman"/>
      <w:lvlText w:val="%6."/>
      <w:lvlJc w:val="right"/>
      <w:pPr>
        <w:ind w:left="4680" w:hanging="180"/>
      </w:pPr>
    </w:lvl>
    <w:lvl w:ilvl="6" w:tplc="3409000F" w:tentative="1">
      <w:start w:val="1"/>
      <w:numFmt w:val="decimal"/>
      <w:lvlText w:val="%7."/>
      <w:lvlJc w:val="left"/>
      <w:pPr>
        <w:ind w:left="5400" w:hanging="360"/>
      </w:pPr>
    </w:lvl>
    <w:lvl w:ilvl="7" w:tplc="34090019" w:tentative="1">
      <w:start w:val="1"/>
      <w:numFmt w:val="lowerLetter"/>
      <w:lvlText w:val="%8."/>
      <w:lvlJc w:val="left"/>
      <w:pPr>
        <w:ind w:left="6120" w:hanging="360"/>
      </w:pPr>
    </w:lvl>
    <w:lvl w:ilvl="8" w:tplc="3409001B" w:tentative="1">
      <w:start w:val="1"/>
      <w:numFmt w:val="lowerRoman"/>
      <w:lvlText w:val="%9."/>
      <w:lvlJc w:val="right"/>
      <w:pPr>
        <w:ind w:left="6840" w:hanging="180"/>
      </w:pPr>
    </w:lvl>
  </w:abstractNum>
  <w:abstractNum w:abstractNumId="52" w15:restartNumberingAfterBreak="0">
    <w:nsid w:val="46AE419C"/>
    <w:multiLevelType w:val="hybridMultilevel"/>
    <w:tmpl w:val="61B82574"/>
    <w:lvl w:ilvl="0" w:tplc="3409001B">
      <w:start w:val="1"/>
      <w:numFmt w:val="lowerRoman"/>
      <w:lvlText w:val="%1."/>
      <w:lvlJc w:val="right"/>
      <w:pPr>
        <w:ind w:left="1080" w:hanging="360"/>
      </w:pPr>
    </w:lvl>
    <w:lvl w:ilvl="1" w:tplc="34090019" w:tentative="1">
      <w:start w:val="1"/>
      <w:numFmt w:val="lowerLetter"/>
      <w:lvlText w:val="%2."/>
      <w:lvlJc w:val="left"/>
      <w:pPr>
        <w:ind w:left="1800" w:hanging="360"/>
      </w:pPr>
    </w:lvl>
    <w:lvl w:ilvl="2" w:tplc="3409001B" w:tentative="1">
      <w:start w:val="1"/>
      <w:numFmt w:val="lowerRoman"/>
      <w:lvlText w:val="%3."/>
      <w:lvlJc w:val="right"/>
      <w:pPr>
        <w:ind w:left="2520" w:hanging="180"/>
      </w:pPr>
    </w:lvl>
    <w:lvl w:ilvl="3" w:tplc="3409000F" w:tentative="1">
      <w:start w:val="1"/>
      <w:numFmt w:val="decimal"/>
      <w:lvlText w:val="%4."/>
      <w:lvlJc w:val="left"/>
      <w:pPr>
        <w:ind w:left="3240" w:hanging="360"/>
      </w:pPr>
    </w:lvl>
    <w:lvl w:ilvl="4" w:tplc="34090019" w:tentative="1">
      <w:start w:val="1"/>
      <w:numFmt w:val="lowerLetter"/>
      <w:lvlText w:val="%5."/>
      <w:lvlJc w:val="left"/>
      <w:pPr>
        <w:ind w:left="3960" w:hanging="360"/>
      </w:pPr>
    </w:lvl>
    <w:lvl w:ilvl="5" w:tplc="3409001B" w:tentative="1">
      <w:start w:val="1"/>
      <w:numFmt w:val="lowerRoman"/>
      <w:lvlText w:val="%6."/>
      <w:lvlJc w:val="right"/>
      <w:pPr>
        <w:ind w:left="4680" w:hanging="180"/>
      </w:pPr>
    </w:lvl>
    <w:lvl w:ilvl="6" w:tplc="3409000F" w:tentative="1">
      <w:start w:val="1"/>
      <w:numFmt w:val="decimal"/>
      <w:lvlText w:val="%7."/>
      <w:lvlJc w:val="left"/>
      <w:pPr>
        <w:ind w:left="5400" w:hanging="360"/>
      </w:pPr>
    </w:lvl>
    <w:lvl w:ilvl="7" w:tplc="34090019" w:tentative="1">
      <w:start w:val="1"/>
      <w:numFmt w:val="lowerLetter"/>
      <w:lvlText w:val="%8."/>
      <w:lvlJc w:val="left"/>
      <w:pPr>
        <w:ind w:left="6120" w:hanging="360"/>
      </w:pPr>
    </w:lvl>
    <w:lvl w:ilvl="8" w:tplc="3409001B" w:tentative="1">
      <w:start w:val="1"/>
      <w:numFmt w:val="lowerRoman"/>
      <w:lvlText w:val="%9."/>
      <w:lvlJc w:val="right"/>
      <w:pPr>
        <w:ind w:left="6840" w:hanging="180"/>
      </w:pPr>
    </w:lvl>
  </w:abstractNum>
  <w:abstractNum w:abstractNumId="53" w15:restartNumberingAfterBreak="0">
    <w:nsid w:val="485F1CB1"/>
    <w:multiLevelType w:val="multilevel"/>
    <w:tmpl w:val="BA5AC3A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4" w15:restartNumberingAfterBreak="0">
    <w:nsid w:val="48DE24F6"/>
    <w:multiLevelType w:val="multilevel"/>
    <w:tmpl w:val="44562D1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5" w15:restartNumberingAfterBreak="0">
    <w:nsid w:val="4A2D68ED"/>
    <w:multiLevelType w:val="hybridMultilevel"/>
    <w:tmpl w:val="B85890A2"/>
    <w:lvl w:ilvl="0" w:tplc="FFFFFFFF">
      <w:start w:val="1"/>
      <w:numFmt w:val="lowerRoman"/>
      <w:lvlText w:val="%1."/>
      <w:lvlJc w:val="righ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56" w15:restartNumberingAfterBreak="0">
    <w:nsid w:val="4A4C04B1"/>
    <w:multiLevelType w:val="hybridMultilevel"/>
    <w:tmpl w:val="4D926FDA"/>
    <w:lvl w:ilvl="0" w:tplc="0409001B">
      <w:start w:val="1"/>
      <w:numFmt w:val="lowerRoman"/>
      <w:lvlText w:val="%1."/>
      <w:lvlJc w:val="righ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57" w15:restartNumberingAfterBreak="0">
    <w:nsid w:val="4B000C15"/>
    <w:multiLevelType w:val="hybridMultilevel"/>
    <w:tmpl w:val="5622AC7C"/>
    <w:lvl w:ilvl="0" w:tplc="3409001B">
      <w:start w:val="1"/>
      <w:numFmt w:val="lowerRoman"/>
      <w:lvlText w:val="%1."/>
      <w:lvlJc w:val="right"/>
      <w:pPr>
        <w:ind w:left="1080" w:hanging="360"/>
      </w:pPr>
    </w:lvl>
    <w:lvl w:ilvl="1" w:tplc="34090019" w:tentative="1">
      <w:start w:val="1"/>
      <w:numFmt w:val="lowerLetter"/>
      <w:lvlText w:val="%2."/>
      <w:lvlJc w:val="left"/>
      <w:pPr>
        <w:ind w:left="1800" w:hanging="360"/>
      </w:pPr>
    </w:lvl>
    <w:lvl w:ilvl="2" w:tplc="3409001B" w:tentative="1">
      <w:start w:val="1"/>
      <w:numFmt w:val="lowerRoman"/>
      <w:lvlText w:val="%3."/>
      <w:lvlJc w:val="right"/>
      <w:pPr>
        <w:ind w:left="2520" w:hanging="180"/>
      </w:pPr>
    </w:lvl>
    <w:lvl w:ilvl="3" w:tplc="3409000F" w:tentative="1">
      <w:start w:val="1"/>
      <w:numFmt w:val="decimal"/>
      <w:lvlText w:val="%4."/>
      <w:lvlJc w:val="left"/>
      <w:pPr>
        <w:ind w:left="3240" w:hanging="360"/>
      </w:pPr>
    </w:lvl>
    <w:lvl w:ilvl="4" w:tplc="34090019" w:tentative="1">
      <w:start w:val="1"/>
      <w:numFmt w:val="lowerLetter"/>
      <w:lvlText w:val="%5."/>
      <w:lvlJc w:val="left"/>
      <w:pPr>
        <w:ind w:left="3960" w:hanging="360"/>
      </w:pPr>
    </w:lvl>
    <w:lvl w:ilvl="5" w:tplc="3409001B" w:tentative="1">
      <w:start w:val="1"/>
      <w:numFmt w:val="lowerRoman"/>
      <w:lvlText w:val="%6."/>
      <w:lvlJc w:val="right"/>
      <w:pPr>
        <w:ind w:left="4680" w:hanging="180"/>
      </w:pPr>
    </w:lvl>
    <w:lvl w:ilvl="6" w:tplc="3409000F" w:tentative="1">
      <w:start w:val="1"/>
      <w:numFmt w:val="decimal"/>
      <w:lvlText w:val="%7."/>
      <w:lvlJc w:val="left"/>
      <w:pPr>
        <w:ind w:left="5400" w:hanging="360"/>
      </w:pPr>
    </w:lvl>
    <w:lvl w:ilvl="7" w:tplc="34090019" w:tentative="1">
      <w:start w:val="1"/>
      <w:numFmt w:val="lowerLetter"/>
      <w:lvlText w:val="%8."/>
      <w:lvlJc w:val="left"/>
      <w:pPr>
        <w:ind w:left="6120" w:hanging="360"/>
      </w:pPr>
    </w:lvl>
    <w:lvl w:ilvl="8" w:tplc="3409001B" w:tentative="1">
      <w:start w:val="1"/>
      <w:numFmt w:val="lowerRoman"/>
      <w:lvlText w:val="%9."/>
      <w:lvlJc w:val="right"/>
      <w:pPr>
        <w:ind w:left="6840" w:hanging="180"/>
      </w:pPr>
    </w:lvl>
  </w:abstractNum>
  <w:abstractNum w:abstractNumId="58" w15:restartNumberingAfterBreak="0">
    <w:nsid w:val="4BB46A51"/>
    <w:multiLevelType w:val="hybridMultilevel"/>
    <w:tmpl w:val="01A8FED8"/>
    <w:lvl w:ilvl="0" w:tplc="3409001B">
      <w:start w:val="1"/>
      <w:numFmt w:val="lowerRoman"/>
      <w:lvlText w:val="%1."/>
      <w:lvlJc w:val="right"/>
      <w:pPr>
        <w:ind w:left="1080" w:hanging="360"/>
      </w:pPr>
    </w:lvl>
    <w:lvl w:ilvl="1" w:tplc="34090001">
      <w:start w:val="1"/>
      <w:numFmt w:val="bullet"/>
      <w:lvlText w:val=""/>
      <w:lvlJc w:val="left"/>
      <w:pPr>
        <w:ind w:left="1800" w:hanging="360"/>
      </w:pPr>
      <w:rPr>
        <w:rFonts w:ascii="Symbol" w:hAnsi="Symbol" w:hint="default"/>
      </w:rPr>
    </w:lvl>
    <w:lvl w:ilvl="2" w:tplc="3409001B" w:tentative="1">
      <w:start w:val="1"/>
      <w:numFmt w:val="lowerRoman"/>
      <w:lvlText w:val="%3."/>
      <w:lvlJc w:val="right"/>
      <w:pPr>
        <w:ind w:left="2520" w:hanging="180"/>
      </w:pPr>
    </w:lvl>
    <w:lvl w:ilvl="3" w:tplc="3409000F" w:tentative="1">
      <w:start w:val="1"/>
      <w:numFmt w:val="decimal"/>
      <w:lvlText w:val="%4."/>
      <w:lvlJc w:val="left"/>
      <w:pPr>
        <w:ind w:left="3240" w:hanging="360"/>
      </w:pPr>
    </w:lvl>
    <w:lvl w:ilvl="4" w:tplc="34090019" w:tentative="1">
      <w:start w:val="1"/>
      <w:numFmt w:val="lowerLetter"/>
      <w:lvlText w:val="%5."/>
      <w:lvlJc w:val="left"/>
      <w:pPr>
        <w:ind w:left="3960" w:hanging="360"/>
      </w:pPr>
    </w:lvl>
    <w:lvl w:ilvl="5" w:tplc="3409001B" w:tentative="1">
      <w:start w:val="1"/>
      <w:numFmt w:val="lowerRoman"/>
      <w:lvlText w:val="%6."/>
      <w:lvlJc w:val="right"/>
      <w:pPr>
        <w:ind w:left="4680" w:hanging="180"/>
      </w:pPr>
    </w:lvl>
    <w:lvl w:ilvl="6" w:tplc="3409000F" w:tentative="1">
      <w:start w:val="1"/>
      <w:numFmt w:val="decimal"/>
      <w:lvlText w:val="%7."/>
      <w:lvlJc w:val="left"/>
      <w:pPr>
        <w:ind w:left="5400" w:hanging="360"/>
      </w:pPr>
    </w:lvl>
    <w:lvl w:ilvl="7" w:tplc="34090019" w:tentative="1">
      <w:start w:val="1"/>
      <w:numFmt w:val="lowerLetter"/>
      <w:lvlText w:val="%8."/>
      <w:lvlJc w:val="left"/>
      <w:pPr>
        <w:ind w:left="6120" w:hanging="360"/>
      </w:pPr>
    </w:lvl>
    <w:lvl w:ilvl="8" w:tplc="3409001B" w:tentative="1">
      <w:start w:val="1"/>
      <w:numFmt w:val="lowerRoman"/>
      <w:lvlText w:val="%9."/>
      <w:lvlJc w:val="right"/>
      <w:pPr>
        <w:ind w:left="6840" w:hanging="180"/>
      </w:pPr>
    </w:lvl>
  </w:abstractNum>
  <w:abstractNum w:abstractNumId="59" w15:restartNumberingAfterBreak="0">
    <w:nsid w:val="4DFF78E4"/>
    <w:multiLevelType w:val="hybridMultilevel"/>
    <w:tmpl w:val="9204114E"/>
    <w:lvl w:ilvl="0" w:tplc="FFFFFFFF">
      <w:start w:val="1"/>
      <w:numFmt w:val="lowerRoman"/>
      <w:lvlText w:val="%1."/>
      <w:lvlJc w:val="righ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60" w15:restartNumberingAfterBreak="0">
    <w:nsid w:val="4E2D4E09"/>
    <w:multiLevelType w:val="hybridMultilevel"/>
    <w:tmpl w:val="3904D4E0"/>
    <w:lvl w:ilvl="0" w:tplc="FFFFFFFF">
      <w:start w:val="1"/>
      <w:numFmt w:val="lowerRoman"/>
      <w:lvlText w:val="%1."/>
      <w:lvlJc w:val="righ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61" w15:restartNumberingAfterBreak="0">
    <w:nsid w:val="50FD3C82"/>
    <w:multiLevelType w:val="hybridMultilevel"/>
    <w:tmpl w:val="26C0EAA0"/>
    <w:lvl w:ilvl="0" w:tplc="0409001B">
      <w:start w:val="1"/>
      <w:numFmt w:val="lowerRoman"/>
      <w:lvlText w:val="%1."/>
      <w:lvlJc w:val="right"/>
      <w:pPr>
        <w:ind w:left="900" w:hanging="360"/>
      </w:p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62" w15:restartNumberingAfterBreak="0">
    <w:nsid w:val="512C5208"/>
    <w:multiLevelType w:val="hybridMultilevel"/>
    <w:tmpl w:val="716E1EF4"/>
    <w:lvl w:ilvl="0" w:tplc="3409001B">
      <w:start w:val="1"/>
      <w:numFmt w:val="lowerRoman"/>
      <w:lvlText w:val="%1."/>
      <w:lvlJc w:val="right"/>
      <w:pPr>
        <w:ind w:left="1080" w:hanging="360"/>
      </w:pPr>
    </w:lvl>
    <w:lvl w:ilvl="1" w:tplc="34090019" w:tentative="1">
      <w:start w:val="1"/>
      <w:numFmt w:val="lowerLetter"/>
      <w:lvlText w:val="%2."/>
      <w:lvlJc w:val="left"/>
      <w:pPr>
        <w:ind w:left="1800" w:hanging="360"/>
      </w:pPr>
    </w:lvl>
    <w:lvl w:ilvl="2" w:tplc="3409001B" w:tentative="1">
      <w:start w:val="1"/>
      <w:numFmt w:val="lowerRoman"/>
      <w:lvlText w:val="%3."/>
      <w:lvlJc w:val="right"/>
      <w:pPr>
        <w:ind w:left="2520" w:hanging="180"/>
      </w:pPr>
    </w:lvl>
    <w:lvl w:ilvl="3" w:tplc="3409000F" w:tentative="1">
      <w:start w:val="1"/>
      <w:numFmt w:val="decimal"/>
      <w:lvlText w:val="%4."/>
      <w:lvlJc w:val="left"/>
      <w:pPr>
        <w:ind w:left="3240" w:hanging="360"/>
      </w:pPr>
    </w:lvl>
    <w:lvl w:ilvl="4" w:tplc="34090019" w:tentative="1">
      <w:start w:val="1"/>
      <w:numFmt w:val="lowerLetter"/>
      <w:lvlText w:val="%5."/>
      <w:lvlJc w:val="left"/>
      <w:pPr>
        <w:ind w:left="3960" w:hanging="360"/>
      </w:pPr>
    </w:lvl>
    <w:lvl w:ilvl="5" w:tplc="3409001B" w:tentative="1">
      <w:start w:val="1"/>
      <w:numFmt w:val="lowerRoman"/>
      <w:lvlText w:val="%6."/>
      <w:lvlJc w:val="right"/>
      <w:pPr>
        <w:ind w:left="4680" w:hanging="180"/>
      </w:pPr>
    </w:lvl>
    <w:lvl w:ilvl="6" w:tplc="3409000F" w:tentative="1">
      <w:start w:val="1"/>
      <w:numFmt w:val="decimal"/>
      <w:lvlText w:val="%7."/>
      <w:lvlJc w:val="left"/>
      <w:pPr>
        <w:ind w:left="5400" w:hanging="360"/>
      </w:pPr>
    </w:lvl>
    <w:lvl w:ilvl="7" w:tplc="34090019" w:tentative="1">
      <w:start w:val="1"/>
      <w:numFmt w:val="lowerLetter"/>
      <w:lvlText w:val="%8."/>
      <w:lvlJc w:val="left"/>
      <w:pPr>
        <w:ind w:left="6120" w:hanging="360"/>
      </w:pPr>
    </w:lvl>
    <w:lvl w:ilvl="8" w:tplc="3409001B" w:tentative="1">
      <w:start w:val="1"/>
      <w:numFmt w:val="lowerRoman"/>
      <w:lvlText w:val="%9."/>
      <w:lvlJc w:val="right"/>
      <w:pPr>
        <w:ind w:left="6840" w:hanging="180"/>
      </w:pPr>
    </w:lvl>
  </w:abstractNum>
  <w:abstractNum w:abstractNumId="63" w15:restartNumberingAfterBreak="0">
    <w:nsid w:val="51502C8F"/>
    <w:multiLevelType w:val="hybridMultilevel"/>
    <w:tmpl w:val="5502A318"/>
    <w:lvl w:ilvl="0" w:tplc="3409001B">
      <w:start w:val="1"/>
      <w:numFmt w:val="lowerRoman"/>
      <w:lvlText w:val="%1."/>
      <w:lvlJc w:val="right"/>
      <w:pPr>
        <w:ind w:left="720" w:hanging="360"/>
      </w:p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64" w15:restartNumberingAfterBreak="0">
    <w:nsid w:val="5191763C"/>
    <w:multiLevelType w:val="hybridMultilevel"/>
    <w:tmpl w:val="6598134E"/>
    <w:lvl w:ilvl="0" w:tplc="F69EC026">
      <w:start w:val="1"/>
      <w:numFmt w:val="lowerRoman"/>
      <w:lvlText w:val="(%1)"/>
      <w:lvlJc w:val="left"/>
      <w:pPr>
        <w:ind w:left="1440" w:hanging="360"/>
      </w:pPr>
      <w:rPr>
        <w:rFonts w:hint="default"/>
        <w:sz w:val="22"/>
        <w:szCs w:val="22"/>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65" w15:restartNumberingAfterBreak="0">
    <w:nsid w:val="51B00237"/>
    <w:multiLevelType w:val="multilevel"/>
    <w:tmpl w:val="34A27A1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6" w15:restartNumberingAfterBreak="0">
    <w:nsid w:val="53D71DF1"/>
    <w:multiLevelType w:val="hybridMultilevel"/>
    <w:tmpl w:val="B3C4F69C"/>
    <w:lvl w:ilvl="0" w:tplc="3409001B">
      <w:start w:val="1"/>
      <w:numFmt w:val="lowerRoman"/>
      <w:lvlText w:val="%1."/>
      <w:lvlJc w:val="right"/>
      <w:pPr>
        <w:ind w:left="1080" w:hanging="360"/>
      </w:pPr>
    </w:lvl>
    <w:lvl w:ilvl="1" w:tplc="34090019" w:tentative="1">
      <w:start w:val="1"/>
      <w:numFmt w:val="lowerLetter"/>
      <w:lvlText w:val="%2."/>
      <w:lvlJc w:val="left"/>
      <w:pPr>
        <w:ind w:left="1800" w:hanging="360"/>
      </w:pPr>
    </w:lvl>
    <w:lvl w:ilvl="2" w:tplc="3409001B" w:tentative="1">
      <w:start w:val="1"/>
      <w:numFmt w:val="lowerRoman"/>
      <w:lvlText w:val="%3."/>
      <w:lvlJc w:val="right"/>
      <w:pPr>
        <w:ind w:left="2520" w:hanging="180"/>
      </w:pPr>
    </w:lvl>
    <w:lvl w:ilvl="3" w:tplc="3409000F" w:tentative="1">
      <w:start w:val="1"/>
      <w:numFmt w:val="decimal"/>
      <w:lvlText w:val="%4."/>
      <w:lvlJc w:val="left"/>
      <w:pPr>
        <w:ind w:left="3240" w:hanging="360"/>
      </w:pPr>
    </w:lvl>
    <w:lvl w:ilvl="4" w:tplc="34090019" w:tentative="1">
      <w:start w:val="1"/>
      <w:numFmt w:val="lowerLetter"/>
      <w:lvlText w:val="%5."/>
      <w:lvlJc w:val="left"/>
      <w:pPr>
        <w:ind w:left="3960" w:hanging="360"/>
      </w:pPr>
    </w:lvl>
    <w:lvl w:ilvl="5" w:tplc="3409001B" w:tentative="1">
      <w:start w:val="1"/>
      <w:numFmt w:val="lowerRoman"/>
      <w:lvlText w:val="%6."/>
      <w:lvlJc w:val="right"/>
      <w:pPr>
        <w:ind w:left="4680" w:hanging="180"/>
      </w:pPr>
    </w:lvl>
    <w:lvl w:ilvl="6" w:tplc="3409000F" w:tentative="1">
      <w:start w:val="1"/>
      <w:numFmt w:val="decimal"/>
      <w:lvlText w:val="%7."/>
      <w:lvlJc w:val="left"/>
      <w:pPr>
        <w:ind w:left="5400" w:hanging="360"/>
      </w:pPr>
    </w:lvl>
    <w:lvl w:ilvl="7" w:tplc="34090019" w:tentative="1">
      <w:start w:val="1"/>
      <w:numFmt w:val="lowerLetter"/>
      <w:lvlText w:val="%8."/>
      <w:lvlJc w:val="left"/>
      <w:pPr>
        <w:ind w:left="6120" w:hanging="360"/>
      </w:pPr>
    </w:lvl>
    <w:lvl w:ilvl="8" w:tplc="3409001B" w:tentative="1">
      <w:start w:val="1"/>
      <w:numFmt w:val="lowerRoman"/>
      <w:lvlText w:val="%9."/>
      <w:lvlJc w:val="right"/>
      <w:pPr>
        <w:ind w:left="6840" w:hanging="180"/>
      </w:pPr>
    </w:lvl>
  </w:abstractNum>
  <w:abstractNum w:abstractNumId="67" w15:restartNumberingAfterBreak="0">
    <w:nsid w:val="55FC75FE"/>
    <w:multiLevelType w:val="hybridMultilevel"/>
    <w:tmpl w:val="CA34A22C"/>
    <w:lvl w:ilvl="0" w:tplc="3409000F">
      <w:start w:val="1"/>
      <w:numFmt w:val="decimal"/>
      <w:lvlText w:val="%1."/>
      <w:lvlJc w:val="left"/>
      <w:pPr>
        <w:ind w:left="720" w:hanging="360"/>
      </w:p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68" w15:restartNumberingAfterBreak="0">
    <w:nsid w:val="56E00586"/>
    <w:multiLevelType w:val="hybridMultilevel"/>
    <w:tmpl w:val="2C926C66"/>
    <w:lvl w:ilvl="0" w:tplc="3409001B">
      <w:start w:val="1"/>
      <w:numFmt w:val="lowerRoman"/>
      <w:lvlText w:val="%1."/>
      <w:lvlJc w:val="right"/>
      <w:pPr>
        <w:ind w:left="1080" w:hanging="360"/>
      </w:pPr>
    </w:lvl>
    <w:lvl w:ilvl="1" w:tplc="34090019" w:tentative="1">
      <w:start w:val="1"/>
      <w:numFmt w:val="lowerLetter"/>
      <w:lvlText w:val="%2."/>
      <w:lvlJc w:val="left"/>
      <w:pPr>
        <w:ind w:left="1800" w:hanging="360"/>
      </w:pPr>
    </w:lvl>
    <w:lvl w:ilvl="2" w:tplc="3409001B" w:tentative="1">
      <w:start w:val="1"/>
      <w:numFmt w:val="lowerRoman"/>
      <w:lvlText w:val="%3."/>
      <w:lvlJc w:val="right"/>
      <w:pPr>
        <w:ind w:left="2520" w:hanging="180"/>
      </w:pPr>
    </w:lvl>
    <w:lvl w:ilvl="3" w:tplc="3409000F" w:tentative="1">
      <w:start w:val="1"/>
      <w:numFmt w:val="decimal"/>
      <w:lvlText w:val="%4."/>
      <w:lvlJc w:val="left"/>
      <w:pPr>
        <w:ind w:left="3240" w:hanging="360"/>
      </w:pPr>
    </w:lvl>
    <w:lvl w:ilvl="4" w:tplc="34090019" w:tentative="1">
      <w:start w:val="1"/>
      <w:numFmt w:val="lowerLetter"/>
      <w:lvlText w:val="%5."/>
      <w:lvlJc w:val="left"/>
      <w:pPr>
        <w:ind w:left="3960" w:hanging="360"/>
      </w:pPr>
    </w:lvl>
    <w:lvl w:ilvl="5" w:tplc="3409001B" w:tentative="1">
      <w:start w:val="1"/>
      <w:numFmt w:val="lowerRoman"/>
      <w:lvlText w:val="%6."/>
      <w:lvlJc w:val="right"/>
      <w:pPr>
        <w:ind w:left="4680" w:hanging="180"/>
      </w:pPr>
    </w:lvl>
    <w:lvl w:ilvl="6" w:tplc="3409000F" w:tentative="1">
      <w:start w:val="1"/>
      <w:numFmt w:val="decimal"/>
      <w:lvlText w:val="%7."/>
      <w:lvlJc w:val="left"/>
      <w:pPr>
        <w:ind w:left="5400" w:hanging="360"/>
      </w:pPr>
    </w:lvl>
    <w:lvl w:ilvl="7" w:tplc="34090019" w:tentative="1">
      <w:start w:val="1"/>
      <w:numFmt w:val="lowerLetter"/>
      <w:lvlText w:val="%8."/>
      <w:lvlJc w:val="left"/>
      <w:pPr>
        <w:ind w:left="6120" w:hanging="360"/>
      </w:pPr>
    </w:lvl>
    <w:lvl w:ilvl="8" w:tplc="3409001B" w:tentative="1">
      <w:start w:val="1"/>
      <w:numFmt w:val="lowerRoman"/>
      <w:lvlText w:val="%9."/>
      <w:lvlJc w:val="right"/>
      <w:pPr>
        <w:ind w:left="6840" w:hanging="180"/>
      </w:pPr>
    </w:lvl>
  </w:abstractNum>
  <w:abstractNum w:abstractNumId="69" w15:restartNumberingAfterBreak="0">
    <w:nsid w:val="593C2C7F"/>
    <w:multiLevelType w:val="hybridMultilevel"/>
    <w:tmpl w:val="8E2A5EB4"/>
    <w:lvl w:ilvl="0" w:tplc="0409001B">
      <w:start w:val="1"/>
      <w:numFmt w:val="lowerRoman"/>
      <w:lvlText w:val="%1."/>
      <w:lvlJc w:val="right"/>
      <w:pPr>
        <w:ind w:left="900" w:hanging="360"/>
      </w:p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70" w15:restartNumberingAfterBreak="0">
    <w:nsid w:val="59682E16"/>
    <w:multiLevelType w:val="multilevel"/>
    <w:tmpl w:val="5A10752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1" w15:restartNumberingAfterBreak="0">
    <w:nsid w:val="5C2423A1"/>
    <w:multiLevelType w:val="hybridMultilevel"/>
    <w:tmpl w:val="1BCCDF5A"/>
    <w:lvl w:ilvl="0" w:tplc="3409001B">
      <w:start w:val="1"/>
      <w:numFmt w:val="lowerRoman"/>
      <w:lvlText w:val="%1."/>
      <w:lvlJc w:val="right"/>
      <w:pPr>
        <w:ind w:left="1080" w:hanging="360"/>
      </w:pPr>
    </w:lvl>
    <w:lvl w:ilvl="1" w:tplc="34090019" w:tentative="1">
      <w:start w:val="1"/>
      <w:numFmt w:val="lowerLetter"/>
      <w:lvlText w:val="%2."/>
      <w:lvlJc w:val="left"/>
      <w:pPr>
        <w:ind w:left="1800" w:hanging="360"/>
      </w:pPr>
    </w:lvl>
    <w:lvl w:ilvl="2" w:tplc="3409001B" w:tentative="1">
      <w:start w:val="1"/>
      <w:numFmt w:val="lowerRoman"/>
      <w:lvlText w:val="%3."/>
      <w:lvlJc w:val="right"/>
      <w:pPr>
        <w:ind w:left="2520" w:hanging="180"/>
      </w:pPr>
    </w:lvl>
    <w:lvl w:ilvl="3" w:tplc="3409000F" w:tentative="1">
      <w:start w:val="1"/>
      <w:numFmt w:val="decimal"/>
      <w:lvlText w:val="%4."/>
      <w:lvlJc w:val="left"/>
      <w:pPr>
        <w:ind w:left="3240" w:hanging="360"/>
      </w:pPr>
    </w:lvl>
    <w:lvl w:ilvl="4" w:tplc="34090019" w:tentative="1">
      <w:start w:val="1"/>
      <w:numFmt w:val="lowerLetter"/>
      <w:lvlText w:val="%5."/>
      <w:lvlJc w:val="left"/>
      <w:pPr>
        <w:ind w:left="3960" w:hanging="360"/>
      </w:pPr>
    </w:lvl>
    <w:lvl w:ilvl="5" w:tplc="3409001B" w:tentative="1">
      <w:start w:val="1"/>
      <w:numFmt w:val="lowerRoman"/>
      <w:lvlText w:val="%6."/>
      <w:lvlJc w:val="right"/>
      <w:pPr>
        <w:ind w:left="4680" w:hanging="180"/>
      </w:pPr>
    </w:lvl>
    <w:lvl w:ilvl="6" w:tplc="3409000F" w:tentative="1">
      <w:start w:val="1"/>
      <w:numFmt w:val="decimal"/>
      <w:lvlText w:val="%7."/>
      <w:lvlJc w:val="left"/>
      <w:pPr>
        <w:ind w:left="5400" w:hanging="360"/>
      </w:pPr>
    </w:lvl>
    <w:lvl w:ilvl="7" w:tplc="34090019" w:tentative="1">
      <w:start w:val="1"/>
      <w:numFmt w:val="lowerLetter"/>
      <w:lvlText w:val="%8."/>
      <w:lvlJc w:val="left"/>
      <w:pPr>
        <w:ind w:left="6120" w:hanging="360"/>
      </w:pPr>
    </w:lvl>
    <w:lvl w:ilvl="8" w:tplc="3409001B" w:tentative="1">
      <w:start w:val="1"/>
      <w:numFmt w:val="lowerRoman"/>
      <w:lvlText w:val="%9."/>
      <w:lvlJc w:val="right"/>
      <w:pPr>
        <w:ind w:left="6840" w:hanging="180"/>
      </w:pPr>
    </w:lvl>
  </w:abstractNum>
  <w:abstractNum w:abstractNumId="72" w15:restartNumberingAfterBreak="0">
    <w:nsid w:val="5F96565A"/>
    <w:multiLevelType w:val="hybridMultilevel"/>
    <w:tmpl w:val="EDEAEBB4"/>
    <w:lvl w:ilvl="0" w:tplc="3409001B">
      <w:start w:val="1"/>
      <w:numFmt w:val="lowerRoman"/>
      <w:lvlText w:val="%1."/>
      <w:lvlJc w:val="right"/>
      <w:pPr>
        <w:ind w:left="1080" w:hanging="360"/>
      </w:pPr>
    </w:lvl>
    <w:lvl w:ilvl="1" w:tplc="34090019" w:tentative="1">
      <w:start w:val="1"/>
      <w:numFmt w:val="lowerLetter"/>
      <w:lvlText w:val="%2."/>
      <w:lvlJc w:val="left"/>
      <w:pPr>
        <w:ind w:left="1800" w:hanging="360"/>
      </w:pPr>
    </w:lvl>
    <w:lvl w:ilvl="2" w:tplc="3409001B" w:tentative="1">
      <w:start w:val="1"/>
      <w:numFmt w:val="lowerRoman"/>
      <w:lvlText w:val="%3."/>
      <w:lvlJc w:val="right"/>
      <w:pPr>
        <w:ind w:left="2520" w:hanging="180"/>
      </w:pPr>
    </w:lvl>
    <w:lvl w:ilvl="3" w:tplc="3409000F" w:tentative="1">
      <w:start w:val="1"/>
      <w:numFmt w:val="decimal"/>
      <w:lvlText w:val="%4."/>
      <w:lvlJc w:val="left"/>
      <w:pPr>
        <w:ind w:left="3240" w:hanging="360"/>
      </w:pPr>
    </w:lvl>
    <w:lvl w:ilvl="4" w:tplc="34090019" w:tentative="1">
      <w:start w:val="1"/>
      <w:numFmt w:val="lowerLetter"/>
      <w:lvlText w:val="%5."/>
      <w:lvlJc w:val="left"/>
      <w:pPr>
        <w:ind w:left="3960" w:hanging="360"/>
      </w:pPr>
    </w:lvl>
    <w:lvl w:ilvl="5" w:tplc="3409001B" w:tentative="1">
      <w:start w:val="1"/>
      <w:numFmt w:val="lowerRoman"/>
      <w:lvlText w:val="%6."/>
      <w:lvlJc w:val="right"/>
      <w:pPr>
        <w:ind w:left="4680" w:hanging="180"/>
      </w:pPr>
    </w:lvl>
    <w:lvl w:ilvl="6" w:tplc="3409000F" w:tentative="1">
      <w:start w:val="1"/>
      <w:numFmt w:val="decimal"/>
      <w:lvlText w:val="%7."/>
      <w:lvlJc w:val="left"/>
      <w:pPr>
        <w:ind w:left="5400" w:hanging="360"/>
      </w:pPr>
    </w:lvl>
    <w:lvl w:ilvl="7" w:tplc="34090019" w:tentative="1">
      <w:start w:val="1"/>
      <w:numFmt w:val="lowerLetter"/>
      <w:lvlText w:val="%8."/>
      <w:lvlJc w:val="left"/>
      <w:pPr>
        <w:ind w:left="6120" w:hanging="360"/>
      </w:pPr>
    </w:lvl>
    <w:lvl w:ilvl="8" w:tplc="3409001B" w:tentative="1">
      <w:start w:val="1"/>
      <w:numFmt w:val="lowerRoman"/>
      <w:lvlText w:val="%9."/>
      <w:lvlJc w:val="right"/>
      <w:pPr>
        <w:ind w:left="6840" w:hanging="180"/>
      </w:pPr>
    </w:lvl>
  </w:abstractNum>
  <w:abstractNum w:abstractNumId="73" w15:restartNumberingAfterBreak="0">
    <w:nsid w:val="61D86DA6"/>
    <w:multiLevelType w:val="multilevel"/>
    <w:tmpl w:val="AF0A9E9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4" w15:restartNumberingAfterBreak="0">
    <w:nsid w:val="627A267A"/>
    <w:multiLevelType w:val="multilevel"/>
    <w:tmpl w:val="0F987FF2"/>
    <w:lvl w:ilvl="0">
      <w:start w:val="1"/>
      <w:numFmt w:val="lowerRoman"/>
      <w:lvlText w:val="%1."/>
      <w:lvlJc w:val="righ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5" w15:restartNumberingAfterBreak="0">
    <w:nsid w:val="62A647E2"/>
    <w:multiLevelType w:val="multilevel"/>
    <w:tmpl w:val="B69AEA3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6" w15:restartNumberingAfterBreak="0">
    <w:nsid w:val="6412594E"/>
    <w:multiLevelType w:val="hybridMultilevel"/>
    <w:tmpl w:val="BEF8D1CE"/>
    <w:lvl w:ilvl="0" w:tplc="0409001B">
      <w:start w:val="1"/>
      <w:numFmt w:val="lowerRoman"/>
      <w:lvlText w:val="%1."/>
      <w:lvlJc w:val="right"/>
      <w:pPr>
        <w:ind w:left="900" w:hanging="360"/>
      </w:p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77" w15:restartNumberingAfterBreak="0">
    <w:nsid w:val="651054D5"/>
    <w:multiLevelType w:val="multilevel"/>
    <w:tmpl w:val="68DAD85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8" w15:restartNumberingAfterBreak="0">
    <w:nsid w:val="66592681"/>
    <w:multiLevelType w:val="hybridMultilevel"/>
    <w:tmpl w:val="357A04D0"/>
    <w:lvl w:ilvl="0" w:tplc="002E407A">
      <w:start w:val="1"/>
      <w:numFmt w:val="lowerRoman"/>
      <w:lvlText w:val="%1."/>
      <w:lvlJc w:val="left"/>
      <w:pPr>
        <w:ind w:left="1440" w:hanging="720"/>
      </w:pPr>
      <w:rPr>
        <w:rFonts w:asciiTheme="minorHAnsi" w:eastAsia="Times New Roman" w:hAnsiTheme="minorHAnsi" w:cstheme="minorBidi"/>
      </w:rPr>
    </w:lvl>
    <w:lvl w:ilvl="1" w:tplc="34090019" w:tentative="1">
      <w:start w:val="1"/>
      <w:numFmt w:val="lowerLetter"/>
      <w:lvlText w:val="%2."/>
      <w:lvlJc w:val="left"/>
      <w:pPr>
        <w:ind w:left="1800" w:hanging="360"/>
      </w:pPr>
    </w:lvl>
    <w:lvl w:ilvl="2" w:tplc="3409001B" w:tentative="1">
      <w:start w:val="1"/>
      <w:numFmt w:val="lowerRoman"/>
      <w:lvlText w:val="%3."/>
      <w:lvlJc w:val="right"/>
      <w:pPr>
        <w:ind w:left="2520" w:hanging="180"/>
      </w:pPr>
    </w:lvl>
    <w:lvl w:ilvl="3" w:tplc="3409000F" w:tentative="1">
      <w:start w:val="1"/>
      <w:numFmt w:val="decimal"/>
      <w:lvlText w:val="%4."/>
      <w:lvlJc w:val="left"/>
      <w:pPr>
        <w:ind w:left="3240" w:hanging="360"/>
      </w:pPr>
    </w:lvl>
    <w:lvl w:ilvl="4" w:tplc="34090019" w:tentative="1">
      <w:start w:val="1"/>
      <w:numFmt w:val="lowerLetter"/>
      <w:lvlText w:val="%5."/>
      <w:lvlJc w:val="left"/>
      <w:pPr>
        <w:ind w:left="3960" w:hanging="360"/>
      </w:pPr>
    </w:lvl>
    <w:lvl w:ilvl="5" w:tplc="3409001B" w:tentative="1">
      <w:start w:val="1"/>
      <w:numFmt w:val="lowerRoman"/>
      <w:lvlText w:val="%6."/>
      <w:lvlJc w:val="right"/>
      <w:pPr>
        <w:ind w:left="4680" w:hanging="180"/>
      </w:pPr>
    </w:lvl>
    <w:lvl w:ilvl="6" w:tplc="3409000F" w:tentative="1">
      <w:start w:val="1"/>
      <w:numFmt w:val="decimal"/>
      <w:lvlText w:val="%7."/>
      <w:lvlJc w:val="left"/>
      <w:pPr>
        <w:ind w:left="5400" w:hanging="360"/>
      </w:pPr>
    </w:lvl>
    <w:lvl w:ilvl="7" w:tplc="34090019" w:tentative="1">
      <w:start w:val="1"/>
      <w:numFmt w:val="lowerLetter"/>
      <w:lvlText w:val="%8."/>
      <w:lvlJc w:val="left"/>
      <w:pPr>
        <w:ind w:left="6120" w:hanging="360"/>
      </w:pPr>
    </w:lvl>
    <w:lvl w:ilvl="8" w:tplc="3409001B" w:tentative="1">
      <w:start w:val="1"/>
      <w:numFmt w:val="lowerRoman"/>
      <w:lvlText w:val="%9."/>
      <w:lvlJc w:val="right"/>
      <w:pPr>
        <w:ind w:left="6840" w:hanging="180"/>
      </w:pPr>
    </w:lvl>
  </w:abstractNum>
  <w:abstractNum w:abstractNumId="79" w15:restartNumberingAfterBreak="0">
    <w:nsid w:val="66691C47"/>
    <w:multiLevelType w:val="hybridMultilevel"/>
    <w:tmpl w:val="669275B0"/>
    <w:lvl w:ilvl="0" w:tplc="3409001B">
      <w:start w:val="1"/>
      <w:numFmt w:val="lowerRoman"/>
      <w:lvlText w:val="%1."/>
      <w:lvlJc w:val="right"/>
      <w:pPr>
        <w:ind w:left="1080" w:hanging="360"/>
      </w:pPr>
    </w:lvl>
    <w:lvl w:ilvl="1" w:tplc="34090019" w:tentative="1">
      <w:start w:val="1"/>
      <w:numFmt w:val="lowerLetter"/>
      <w:lvlText w:val="%2."/>
      <w:lvlJc w:val="left"/>
      <w:pPr>
        <w:ind w:left="1800" w:hanging="360"/>
      </w:pPr>
    </w:lvl>
    <w:lvl w:ilvl="2" w:tplc="3409001B" w:tentative="1">
      <w:start w:val="1"/>
      <w:numFmt w:val="lowerRoman"/>
      <w:lvlText w:val="%3."/>
      <w:lvlJc w:val="right"/>
      <w:pPr>
        <w:ind w:left="2520" w:hanging="180"/>
      </w:pPr>
    </w:lvl>
    <w:lvl w:ilvl="3" w:tplc="3409000F" w:tentative="1">
      <w:start w:val="1"/>
      <w:numFmt w:val="decimal"/>
      <w:lvlText w:val="%4."/>
      <w:lvlJc w:val="left"/>
      <w:pPr>
        <w:ind w:left="3240" w:hanging="360"/>
      </w:pPr>
    </w:lvl>
    <w:lvl w:ilvl="4" w:tplc="34090019" w:tentative="1">
      <w:start w:val="1"/>
      <w:numFmt w:val="lowerLetter"/>
      <w:lvlText w:val="%5."/>
      <w:lvlJc w:val="left"/>
      <w:pPr>
        <w:ind w:left="3960" w:hanging="360"/>
      </w:pPr>
    </w:lvl>
    <w:lvl w:ilvl="5" w:tplc="3409001B" w:tentative="1">
      <w:start w:val="1"/>
      <w:numFmt w:val="lowerRoman"/>
      <w:lvlText w:val="%6."/>
      <w:lvlJc w:val="right"/>
      <w:pPr>
        <w:ind w:left="4680" w:hanging="180"/>
      </w:pPr>
    </w:lvl>
    <w:lvl w:ilvl="6" w:tplc="3409000F" w:tentative="1">
      <w:start w:val="1"/>
      <w:numFmt w:val="decimal"/>
      <w:lvlText w:val="%7."/>
      <w:lvlJc w:val="left"/>
      <w:pPr>
        <w:ind w:left="5400" w:hanging="360"/>
      </w:pPr>
    </w:lvl>
    <w:lvl w:ilvl="7" w:tplc="34090019" w:tentative="1">
      <w:start w:val="1"/>
      <w:numFmt w:val="lowerLetter"/>
      <w:lvlText w:val="%8."/>
      <w:lvlJc w:val="left"/>
      <w:pPr>
        <w:ind w:left="6120" w:hanging="360"/>
      </w:pPr>
    </w:lvl>
    <w:lvl w:ilvl="8" w:tplc="3409001B" w:tentative="1">
      <w:start w:val="1"/>
      <w:numFmt w:val="lowerRoman"/>
      <w:lvlText w:val="%9."/>
      <w:lvlJc w:val="right"/>
      <w:pPr>
        <w:ind w:left="6840" w:hanging="180"/>
      </w:pPr>
    </w:lvl>
  </w:abstractNum>
  <w:abstractNum w:abstractNumId="80" w15:restartNumberingAfterBreak="0">
    <w:nsid w:val="66F221B4"/>
    <w:multiLevelType w:val="multilevel"/>
    <w:tmpl w:val="5DA85C4E"/>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1" w15:restartNumberingAfterBreak="0">
    <w:nsid w:val="6C2F0771"/>
    <w:multiLevelType w:val="hybridMultilevel"/>
    <w:tmpl w:val="5A62D1B2"/>
    <w:lvl w:ilvl="0" w:tplc="3409001B">
      <w:start w:val="1"/>
      <w:numFmt w:val="lowerRoman"/>
      <w:lvlText w:val="%1."/>
      <w:lvlJc w:val="right"/>
      <w:pPr>
        <w:ind w:left="1080" w:hanging="360"/>
      </w:pPr>
    </w:lvl>
    <w:lvl w:ilvl="1" w:tplc="3409000F">
      <w:start w:val="1"/>
      <w:numFmt w:val="decimal"/>
      <w:lvlText w:val="%2."/>
      <w:lvlJc w:val="left"/>
      <w:pPr>
        <w:ind w:left="1800" w:hanging="360"/>
      </w:pPr>
    </w:lvl>
    <w:lvl w:ilvl="2" w:tplc="3409001B" w:tentative="1">
      <w:start w:val="1"/>
      <w:numFmt w:val="lowerRoman"/>
      <w:lvlText w:val="%3."/>
      <w:lvlJc w:val="right"/>
      <w:pPr>
        <w:ind w:left="2520" w:hanging="180"/>
      </w:pPr>
    </w:lvl>
    <w:lvl w:ilvl="3" w:tplc="3409000F" w:tentative="1">
      <w:start w:val="1"/>
      <w:numFmt w:val="decimal"/>
      <w:lvlText w:val="%4."/>
      <w:lvlJc w:val="left"/>
      <w:pPr>
        <w:ind w:left="3240" w:hanging="360"/>
      </w:pPr>
    </w:lvl>
    <w:lvl w:ilvl="4" w:tplc="34090019" w:tentative="1">
      <w:start w:val="1"/>
      <w:numFmt w:val="lowerLetter"/>
      <w:lvlText w:val="%5."/>
      <w:lvlJc w:val="left"/>
      <w:pPr>
        <w:ind w:left="3960" w:hanging="360"/>
      </w:pPr>
    </w:lvl>
    <w:lvl w:ilvl="5" w:tplc="3409001B" w:tentative="1">
      <w:start w:val="1"/>
      <w:numFmt w:val="lowerRoman"/>
      <w:lvlText w:val="%6."/>
      <w:lvlJc w:val="right"/>
      <w:pPr>
        <w:ind w:left="4680" w:hanging="180"/>
      </w:pPr>
    </w:lvl>
    <w:lvl w:ilvl="6" w:tplc="3409000F" w:tentative="1">
      <w:start w:val="1"/>
      <w:numFmt w:val="decimal"/>
      <w:lvlText w:val="%7."/>
      <w:lvlJc w:val="left"/>
      <w:pPr>
        <w:ind w:left="5400" w:hanging="360"/>
      </w:pPr>
    </w:lvl>
    <w:lvl w:ilvl="7" w:tplc="34090019" w:tentative="1">
      <w:start w:val="1"/>
      <w:numFmt w:val="lowerLetter"/>
      <w:lvlText w:val="%8."/>
      <w:lvlJc w:val="left"/>
      <w:pPr>
        <w:ind w:left="6120" w:hanging="360"/>
      </w:pPr>
    </w:lvl>
    <w:lvl w:ilvl="8" w:tplc="3409001B" w:tentative="1">
      <w:start w:val="1"/>
      <w:numFmt w:val="lowerRoman"/>
      <w:lvlText w:val="%9."/>
      <w:lvlJc w:val="right"/>
      <w:pPr>
        <w:ind w:left="6840" w:hanging="180"/>
      </w:pPr>
    </w:lvl>
  </w:abstractNum>
  <w:abstractNum w:abstractNumId="82" w15:restartNumberingAfterBreak="0">
    <w:nsid w:val="6C3F6CFB"/>
    <w:multiLevelType w:val="hybridMultilevel"/>
    <w:tmpl w:val="6562C1FC"/>
    <w:lvl w:ilvl="0" w:tplc="3409000F">
      <w:start w:val="1"/>
      <w:numFmt w:val="decimal"/>
      <w:lvlText w:val="%1."/>
      <w:lvlJc w:val="left"/>
      <w:pPr>
        <w:ind w:left="720" w:hanging="360"/>
      </w:p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83" w15:restartNumberingAfterBreak="0">
    <w:nsid w:val="6E82520A"/>
    <w:multiLevelType w:val="multilevel"/>
    <w:tmpl w:val="1D1CFEF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4" w15:restartNumberingAfterBreak="0">
    <w:nsid w:val="6F1251DE"/>
    <w:multiLevelType w:val="hybridMultilevel"/>
    <w:tmpl w:val="0024CAD0"/>
    <w:lvl w:ilvl="0" w:tplc="3409001B">
      <w:start w:val="1"/>
      <w:numFmt w:val="lowerRoman"/>
      <w:lvlText w:val="%1."/>
      <w:lvlJc w:val="right"/>
      <w:pPr>
        <w:ind w:left="1080" w:hanging="360"/>
      </w:pPr>
    </w:lvl>
    <w:lvl w:ilvl="1" w:tplc="34090019" w:tentative="1">
      <w:start w:val="1"/>
      <w:numFmt w:val="lowerLetter"/>
      <w:lvlText w:val="%2."/>
      <w:lvlJc w:val="left"/>
      <w:pPr>
        <w:ind w:left="1800" w:hanging="360"/>
      </w:pPr>
    </w:lvl>
    <w:lvl w:ilvl="2" w:tplc="3409001B" w:tentative="1">
      <w:start w:val="1"/>
      <w:numFmt w:val="lowerRoman"/>
      <w:lvlText w:val="%3."/>
      <w:lvlJc w:val="right"/>
      <w:pPr>
        <w:ind w:left="2520" w:hanging="180"/>
      </w:pPr>
    </w:lvl>
    <w:lvl w:ilvl="3" w:tplc="3409000F" w:tentative="1">
      <w:start w:val="1"/>
      <w:numFmt w:val="decimal"/>
      <w:lvlText w:val="%4."/>
      <w:lvlJc w:val="left"/>
      <w:pPr>
        <w:ind w:left="3240" w:hanging="360"/>
      </w:pPr>
    </w:lvl>
    <w:lvl w:ilvl="4" w:tplc="34090019" w:tentative="1">
      <w:start w:val="1"/>
      <w:numFmt w:val="lowerLetter"/>
      <w:lvlText w:val="%5."/>
      <w:lvlJc w:val="left"/>
      <w:pPr>
        <w:ind w:left="3960" w:hanging="360"/>
      </w:pPr>
    </w:lvl>
    <w:lvl w:ilvl="5" w:tplc="3409001B" w:tentative="1">
      <w:start w:val="1"/>
      <w:numFmt w:val="lowerRoman"/>
      <w:lvlText w:val="%6."/>
      <w:lvlJc w:val="right"/>
      <w:pPr>
        <w:ind w:left="4680" w:hanging="180"/>
      </w:pPr>
    </w:lvl>
    <w:lvl w:ilvl="6" w:tplc="3409000F" w:tentative="1">
      <w:start w:val="1"/>
      <w:numFmt w:val="decimal"/>
      <w:lvlText w:val="%7."/>
      <w:lvlJc w:val="left"/>
      <w:pPr>
        <w:ind w:left="5400" w:hanging="360"/>
      </w:pPr>
    </w:lvl>
    <w:lvl w:ilvl="7" w:tplc="34090019" w:tentative="1">
      <w:start w:val="1"/>
      <w:numFmt w:val="lowerLetter"/>
      <w:lvlText w:val="%8."/>
      <w:lvlJc w:val="left"/>
      <w:pPr>
        <w:ind w:left="6120" w:hanging="360"/>
      </w:pPr>
    </w:lvl>
    <w:lvl w:ilvl="8" w:tplc="3409001B" w:tentative="1">
      <w:start w:val="1"/>
      <w:numFmt w:val="lowerRoman"/>
      <w:lvlText w:val="%9."/>
      <w:lvlJc w:val="right"/>
      <w:pPr>
        <w:ind w:left="6840" w:hanging="180"/>
      </w:pPr>
    </w:lvl>
  </w:abstractNum>
  <w:abstractNum w:abstractNumId="85" w15:restartNumberingAfterBreak="0">
    <w:nsid w:val="72130087"/>
    <w:multiLevelType w:val="hybridMultilevel"/>
    <w:tmpl w:val="B8B0BE62"/>
    <w:lvl w:ilvl="0" w:tplc="0409001B">
      <w:start w:val="1"/>
      <w:numFmt w:val="lowerRoman"/>
      <w:lvlText w:val="%1."/>
      <w:lvlJc w:val="righ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86" w15:restartNumberingAfterBreak="0">
    <w:nsid w:val="727660C3"/>
    <w:multiLevelType w:val="hybridMultilevel"/>
    <w:tmpl w:val="A1ACB940"/>
    <w:lvl w:ilvl="0" w:tplc="F69EC026">
      <w:start w:val="1"/>
      <w:numFmt w:val="lowerRoman"/>
      <w:lvlText w:val="(%1)"/>
      <w:lvlJc w:val="left"/>
      <w:pPr>
        <w:ind w:left="1077" w:hanging="360"/>
      </w:pPr>
      <w:rPr>
        <w:rFonts w:hint="default"/>
        <w:sz w:val="22"/>
        <w:szCs w:val="22"/>
      </w:rPr>
    </w:lvl>
    <w:lvl w:ilvl="1" w:tplc="08090019" w:tentative="1">
      <w:start w:val="1"/>
      <w:numFmt w:val="lowerLetter"/>
      <w:lvlText w:val="%2."/>
      <w:lvlJc w:val="left"/>
      <w:pPr>
        <w:ind w:left="1797" w:hanging="360"/>
      </w:pPr>
    </w:lvl>
    <w:lvl w:ilvl="2" w:tplc="0809001B" w:tentative="1">
      <w:start w:val="1"/>
      <w:numFmt w:val="lowerRoman"/>
      <w:lvlText w:val="%3."/>
      <w:lvlJc w:val="right"/>
      <w:pPr>
        <w:ind w:left="2517" w:hanging="180"/>
      </w:pPr>
    </w:lvl>
    <w:lvl w:ilvl="3" w:tplc="0809000F" w:tentative="1">
      <w:start w:val="1"/>
      <w:numFmt w:val="decimal"/>
      <w:lvlText w:val="%4."/>
      <w:lvlJc w:val="left"/>
      <w:pPr>
        <w:ind w:left="3237" w:hanging="360"/>
      </w:pPr>
    </w:lvl>
    <w:lvl w:ilvl="4" w:tplc="08090019" w:tentative="1">
      <w:start w:val="1"/>
      <w:numFmt w:val="lowerLetter"/>
      <w:lvlText w:val="%5."/>
      <w:lvlJc w:val="left"/>
      <w:pPr>
        <w:ind w:left="3957" w:hanging="360"/>
      </w:pPr>
    </w:lvl>
    <w:lvl w:ilvl="5" w:tplc="0809001B" w:tentative="1">
      <w:start w:val="1"/>
      <w:numFmt w:val="lowerRoman"/>
      <w:lvlText w:val="%6."/>
      <w:lvlJc w:val="right"/>
      <w:pPr>
        <w:ind w:left="4677" w:hanging="180"/>
      </w:pPr>
    </w:lvl>
    <w:lvl w:ilvl="6" w:tplc="0809000F" w:tentative="1">
      <w:start w:val="1"/>
      <w:numFmt w:val="decimal"/>
      <w:lvlText w:val="%7."/>
      <w:lvlJc w:val="left"/>
      <w:pPr>
        <w:ind w:left="5397" w:hanging="360"/>
      </w:pPr>
    </w:lvl>
    <w:lvl w:ilvl="7" w:tplc="08090019" w:tentative="1">
      <w:start w:val="1"/>
      <w:numFmt w:val="lowerLetter"/>
      <w:lvlText w:val="%8."/>
      <w:lvlJc w:val="left"/>
      <w:pPr>
        <w:ind w:left="6117" w:hanging="360"/>
      </w:pPr>
    </w:lvl>
    <w:lvl w:ilvl="8" w:tplc="0809001B" w:tentative="1">
      <w:start w:val="1"/>
      <w:numFmt w:val="lowerRoman"/>
      <w:lvlText w:val="%9."/>
      <w:lvlJc w:val="right"/>
      <w:pPr>
        <w:ind w:left="6837" w:hanging="180"/>
      </w:pPr>
    </w:lvl>
  </w:abstractNum>
  <w:abstractNum w:abstractNumId="87" w15:restartNumberingAfterBreak="0">
    <w:nsid w:val="72932FB2"/>
    <w:multiLevelType w:val="hybridMultilevel"/>
    <w:tmpl w:val="104697DE"/>
    <w:lvl w:ilvl="0" w:tplc="3409000F">
      <w:start w:val="1"/>
      <w:numFmt w:val="decimal"/>
      <w:lvlText w:val="%1."/>
      <w:lvlJc w:val="left"/>
      <w:pPr>
        <w:ind w:left="720" w:hanging="360"/>
      </w:p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88" w15:restartNumberingAfterBreak="0">
    <w:nsid w:val="729A4413"/>
    <w:multiLevelType w:val="hybridMultilevel"/>
    <w:tmpl w:val="84AC48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9" w15:restartNumberingAfterBreak="0">
    <w:nsid w:val="72C06F70"/>
    <w:multiLevelType w:val="multilevel"/>
    <w:tmpl w:val="C32AAAD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0" w15:restartNumberingAfterBreak="0">
    <w:nsid w:val="73D46DD4"/>
    <w:multiLevelType w:val="hybridMultilevel"/>
    <w:tmpl w:val="4D9A881C"/>
    <w:lvl w:ilvl="0" w:tplc="0409001B">
      <w:start w:val="1"/>
      <w:numFmt w:val="lowerRoman"/>
      <w:lvlText w:val="%1."/>
      <w:lvlJc w:val="righ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91" w15:restartNumberingAfterBreak="0">
    <w:nsid w:val="74634972"/>
    <w:multiLevelType w:val="hybridMultilevel"/>
    <w:tmpl w:val="A5D8DA42"/>
    <w:lvl w:ilvl="0" w:tplc="0409001B">
      <w:start w:val="1"/>
      <w:numFmt w:val="lowerRoman"/>
      <w:lvlText w:val="%1."/>
      <w:lvlJc w:val="right"/>
      <w:pPr>
        <w:ind w:left="990" w:hanging="360"/>
      </w:p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92" w15:restartNumberingAfterBreak="0">
    <w:nsid w:val="747F00D8"/>
    <w:multiLevelType w:val="hybridMultilevel"/>
    <w:tmpl w:val="39B8AA9C"/>
    <w:lvl w:ilvl="0" w:tplc="34090003">
      <w:start w:val="1"/>
      <w:numFmt w:val="bullet"/>
      <w:lvlText w:val="o"/>
      <w:lvlJc w:val="left"/>
      <w:pPr>
        <w:ind w:left="720" w:hanging="360"/>
      </w:pPr>
      <w:rPr>
        <w:rFonts w:ascii="Courier New" w:hAnsi="Courier New" w:cs="Courier New" w:hint="default"/>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93" w15:restartNumberingAfterBreak="0">
    <w:nsid w:val="78313AB8"/>
    <w:multiLevelType w:val="hybridMultilevel"/>
    <w:tmpl w:val="297CC62E"/>
    <w:lvl w:ilvl="0" w:tplc="FFFFFFFF">
      <w:start w:val="1"/>
      <w:numFmt w:val="lowerRoman"/>
      <w:lvlText w:val="%1."/>
      <w:lvlJc w:val="righ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94" w15:restartNumberingAfterBreak="0">
    <w:nsid w:val="785A7799"/>
    <w:multiLevelType w:val="multilevel"/>
    <w:tmpl w:val="13866B52"/>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5" w15:restartNumberingAfterBreak="0">
    <w:nsid w:val="797F559F"/>
    <w:multiLevelType w:val="hybridMultilevel"/>
    <w:tmpl w:val="08F85C86"/>
    <w:lvl w:ilvl="0" w:tplc="3409001B">
      <w:start w:val="1"/>
      <w:numFmt w:val="lowerRoman"/>
      <w:lvlText w:val="%1."/>
      <w:lvlJc w:val="right"/>
      <w:pPr>
        <w:ind w:left="1080" w:hanging="360"/>
      </w:pPr>
    </w:lvl>
    <w:lvl w:ilvl="1" w:tplc="34090019" w:tentative="1">
      <w:start w:val="1"/>
      <w:numFmt w:val="lowerLetter"/>
      <w:lvlText w:val="%2."/>
      <w:lvlJc w:val="left"/>
      <w:pPr>
        <w:ind w:left="1800" w:hanging="360"/>
      </w:pPr>
    </w:lvl>
    <w:lvl w:ilvl="2" w:tplc="3409001B" w:tentative="1">
      <w:start w:val="1"/>
      <w:numFmt w:val="lowerRoman"/>
      <w:lvlText w:val="%3."/>
      <w:lvlJc w:val="right"/>
      <w:pPr>
        <w:ind w:left="2520" w:hanging="180"/>
      </w:pPr>
    </w:lvl>
    <w:lvl w:ilvl="3" w:tplc="3409000F" w:tentative="1">
      <w:start w:val="1"/>
      <w:numFmt w:val="decimal"/>
      <w:lvlText w:val="%4."/>
      <w:lvlJc w:val="left"/>
      <w:pPr>
        <w:ind w:left="3240" w:hanging="360"/>
      </w:pPr>
    </w:lvl>
    <w:lvl w:ilvl="4" w:tplc="34090019" w:tentative="1">
      <w:start w:val="1"/>
      <w:numFmt w:val="lowerLetter"/>
      <w:lvlText w:val="%5."/>
      <w:lvlJc w:val="left"/>
      <w:pPr>
        <w:ind w:left="3960" w:hanging="360"/>
      </w:pPr>
    </w:lvl>
    <w:lvl w:ilvl="5" w:tplc="3409001B" w:tentative="1">
      <w:start w:val="1"/>
      <w:numFmt w:val="lowerRoman"/>
      <w:lvlText w:val="%6."/>
      <w:lvlJc w:val="right"/>
      <w:pPr>
        <w:ind w:left="4680" w:hanging="180"/>
      </w:pPr>
    </w:lvl>
    <w:lvl w:ilvl="6" w:tplc="3409000F" w:tentative="1">
      <w:start w:val="1"/>
      <w:numFmt w:val="decimal"/>
      <w:lvlText w:val="%7."/>
      <w:lvlJc w:val="left"/>
      <w:pPr>
        <w:ind w:left="5400" w:hanging="360"/>
      </w:pPr>
    </w:lvl>
    <w:lvl w:ilvl="7" w:tplc="34090019" w:tentative="1">
      <w:start w:val="1"/>
      <w:numFmt w:val="lowerLetter"/>
      <w:lvlText w:val="%8."/>
      <w:lvlJc w:val="left"/>
      <w:pPr>
        <w:ind w:left="6120" w:hanging="360"/>
      </w:pPr>
    </w:lvl>
    <w:lvl w:ilvl="8" w:tplc="3409001B" w:tentative="1">
      <w:start w:val="1"/>
      <w:numFmt w:val="lowerRoman"/>
      <w:lvlText w:val="%9."/>
      <w:lvlJc w:val="right"/>
      <w:pPr>
        <w:ind w:left="6840" w:hanging="180"/>
      </w:pPr>
    </w:lvl>
  </w:abstractNum>
  <w:abstractNum w:abstractNumId="96" w15:restartNumberingAfterBreak="0">
    <w:nsid w:val="7A2A70F1"/>
    <w:multiLevelType w:val="hybridMultilevel"/>
    <w:tmpl w:val="B85890A2"/>
    <w:lvl w:ilvl="0" w:tplc="3409001B">
      <w:start w:val="1"/>
      <w:numFmt w:val="lowerRoman"/>
      <w:lvlText w:val="%1."/>
      <w:lvlJc w:val="right"/>
      <w:pPr>
        <w:ind w:left="1080" w:hanging="360"/>
      </w:pPr>
    </w:lvl>
    <w:lvl w:ilvl="1" w:tplc="34090019" w:tentative="1">
      <w:start w:val="1"/>
      <w:numFmt w:val="lowerLetter"/>
      <w:lvlText w:val="%2."/>
      <w:lvlJc w:val="left"/>
      <w:pPr>
        <w:ind w:left="1800" w:hanging="360"/>
      </w:pPr>
    </w:lvl>
    <w:lvl w:ilvl="2" w:tplc="3409001B" w:tentative="1">
      <w:start w:val="1"/>
      <w:numFmt w:val="lowerRoman"/>
      <w:lvlText w:val="%3."/>
      <w:lvlJc w:val="right"/>
      <w:pPr>
        <w:ind w:left="2520" w:hanging="180"/>
      </w:pPr>
    </w:lvl>
    <w:lvl w:ilvl="3" w:tplc="3409000F" w:tentative="1">
      <w:start w:val="1"/>
      <w:numFmt w:val="decimal"/>
      <w:lvlText w:val="%4."/>
      <w:lvlJc w:val="left"/>
      <w:pPr>
        <w:ind w:left="3240" w:hanging="360"/>
      </w:pPr>
    </w:lvl>
    <w:lvl w:ilvl="4" w:tplc="34090019" w:tentative="1">
      <w:start w:val="1"/>
      <w:numFmt w:val="lowerLetter"/>
      <w:lvlText w:val="%5."/>
      <w:lvlJc w:val="left"/>
      <w:pPr>
        <w:ind w:left="3960" w:hanging="360"/>
      </w:pPr>
    </w:lvl>
    <w:lvl w:ilvl="5" w:tplc="3409001B" w:tentative="1">
      <w:start w:val="1"/>
      <w:numFmt w:val="lowerRoman"/>
      <w:lvlText w:val="%6."/>
      <w:lvlJc w:val="right"/>
      <w:pPr>
        <w:ind w:left="4680" w:hanging="180"/>
      </w:pPr>
    </w:lvl>
    <w:lvl w:ilvl="6" w:tplc="3409000F" w:tentative="1">
      <w:start w:val="1"/>
      <w:numFmt w:val="decimal"/>
      <w:lvlText w:val="%7."/>
      <w:lvlJc w:val="left"/>
      <w:pPr>
        <w:ind w:left="5400" w:hanging="360"/>
      </w:pPr>
    </w:lvl>
    <w:lvl w:ilvl="7" w:tplc="34090019" w:tentative="1">
      <w:start w:val="1"/>
      <w:numFmt w:val="lowerLetter"/>
      <w:lvlText w:val="%8."/>
      <w:lvlJc w:val="left"/>
      <w:pPr>
        <w:ind w:left="6120" w:hanging="360"/>
      </w:pPr>
    </w:lvl>
    <w:lvl w:ilvl="8" w:tplc="3409001B" w:tentative="1">
      <w:start w:val="1"/>
      <w:numFmt w:val="lowerRoman"/>
      <w:lvlText w:val="%9."/>
      <w:lvlJc w:val="right"/>
      <w:pPr>
        <w:ind w:left="6840" w:hanging="180"/>
      </w:pPr>
    </w:lvl>
  </w:abstractNum>
  <w:abstractNum w:abstractNumId="97" w15:restartNumberingAfterBreak="0">
    <w:nsid w:val="7BD0209D"/>
    <w:multiLevelType w:val="hybridMultilevel"/>
    <w:tmpl w:val="AF2C9BB2"/>
    <w:lvl w:ilvl="0" w:tplc="0409001B">
      <w:start w:val="1"/>
      <w:numFmt w:val="lowerRoman"/>
      <w:lvlText w:val="%1."/>
      <w:lvlJc w:val="right"/>
      <w:pPr>
        <w:ind w:left="900" w:hanging="360"/>
      </w:p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98" w15:restartNumberingAfterBreak="0">
    <w:nsid w:val="7CBD2E4E"/>
    <w:multiLevelType w:val="multilevel"/>
    <w:tmpl w:val="55783EF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9" w15:restartNumberingAfterBreak="0">
    <w:nsid w:val="7E8D471E"/>
    <w:multiLevelType w:val="hybridMultilevel"/>
    <w:tmpl w:val="3FCCD30E"/>
    <w:lvl w:ilvl="0" w:tplc="F69EC026">
      <w:start w:val="1"/>
      <w:numFmt w:val="lowerRoman"/>
      <w:lvlText w:val="(%1)"/>
      <w:lvlJc w:val="left"/>
      <w:pPr>
        <w:ind w:left="1080" w:hanging="360"/>
      </w:pPr>
      <w:rPr>
        <w:rFonts w:hint="default"/>
        <w:sz w:val="22"/>
        <w:szCs w:val="22"/>
      </w:r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100" w15:restartNumberingAfterBreak="0">
    <w:nsid w:val="7EE973B4"/>
    <w:multiLevelType w:val="hybridMultilevel"/>
    <w:tmpl w:val="2FD44786"/>
    <w:lvl w:ilvl="0" w:tplc="0409001B">
      <w:start w:val="1"/>
      <w:numFmt w:val="lowerRoman"/>
      <w:lvlText w:val="%1."/>
      <w:lvlJc w:val="right"/>
      <w:pPr>
        <w:ind w:left="900" w:hanging="360"/>
      </w:p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01" w15:restartNumberingAfterBreak="0">
    <w:nsid w:val="7F955BF8"/>
    <w:multiLevelType w:val="multilevel"/>
    <w:tmpl w:val="0C56839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2" w15:restartNumberingAfterBreak="0">
    <w:nsid w:val="7FAB0DE4"/>
    <w:multiLevelType w:val="multilevel"/>
    <w:tmpl w:val="1292AB9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2104449368">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411202141">
    <w:abstractNumId w:val="88"/>
  </w:num>
  <w:num w:numId="3" w16cid:durableId="973294829">
    <w:abstractNumId w:val="21"/>
  </w:num>
  <w:num w:numId="4" w16cid:durableId="555043017">
    <w:abstractNumId w:val="0"/>
  </w:num>
  <w:num w:numId="5" w16cid:durableId="1115052401">
    <w:abstractNumId w:val="101"/>
  </w:num>
  <w:num w:numId="6" w16cid:durableId="1355031481">
    <w:abstractNumId w:val="65"/>
  </w:num>
  <w:num w:numId="7" w16cid:durableId="2017657778">
    <w:abstractNumId w:val="70"/>
  </w:num>
  <w:num w:numId="8" w16cid:durableId="216361102">
    <w:abstractNumId w:val="53"/>
  </w:num>
  <w:num w:numId="9" w16cid:durableId="604732300">
    <w:abstractNumId w:val="77"/>
  </w:num>
  <w:num w:numId="10" w16cid:durableId="1132018037">
    <w:abstractNumId w:val="5"/>
  </w:num>
  <w:num w:numId="11" w16cid:durableId="1221555931">
    <w:abstractNumId w:val="92"/>
  </w:num>
  <w:num w:numId="12" w16cid:durableId="1092899972">
    <w:abstractNumId w:val="12"/>
  </w:num>
  <w:num w:numId="13" w16cid:durableId="1963459333">
    <w:abstractNumId w:val="2"/>
  </w:num>
  <w:num w:numId="14" w16cid:durableId="661202714">
    <w:abstractNumId w:val="75"/>
    <w:lvlOverride w:ilvl="0">
      <w:lvl w:ilvl="0">
        <w:numFmt w:val="lowerRoman"/>
        <w:lvlText w:val="%1."/>
        <w:lvlJc w:val="right"/>
      </w:lvl>
    </w:lvlOverride>
  </w:num>
  <w:num w:numId="15" w16cid:durableId="1415124718">
    <w:abstractNumId w:val="75"/>
    <w:lvlOverride w:ilvl="0">
      <w:lvl w:ilvl="0">
        <w:numFmt w:val="lowerRoman"/>
        <w:lvlText w:val="%1."/>
        <w:lvlJc w:val="right"/>
      </w:lvl>
    </w:lvlOverride>
  </w:num>
  <w:num w:numId="16" w16cid:durableId="356656828">
    <w:abstractNumId w:val="75"/>
    <w:lvlOverride w:ilvl="0">
      <w:lvl w:ilvl="0">
        <w:numFmt w:val="lowerRoman"/>
        <w:lvlText w:val="%1."/>
        <w:lvlJc w:val="right"/>
      </w:lvl>
    </w:lvlOverride>
  </w:num>
  <w:num w:numId="17" w16cid:durableId="1517766985">
    <w:abstractNumId w:val="75"/>
    <w:lvlOverride w:ilvl="0">
      <w:lvl w:ilvl="0">
        <w:numFmt w:val="lowerRoman"/>
        <w:lvlText w:val="%1."/>
        <w:lvlJc w:val="right"/>
      </w:lvl>
    </w:lvlOverride>
  </w:num>
  <w:num w:numId="18" w16cid:durableId="660040616">
    <w:abstractNumId w:val="63"/>
  </w:num>
  <w:num w:numId="19" w16cid:durableId="6102727">
    <w:abstractNumId w:val="29"/>
  </w:num>
  <w:num w:numId="20" w16cid:durableId="1493520641">
    <w:abstractNumId w:val="47"/>
  </w:num>
  <w:num w:numId="21" w16cid:durableId="394161690">
    <w:abstractNumId w:val="22"/>
  </w:num>
  <w:num w:numId="22" w16cid:durableId="117797974">
    <w:abstractNumId w:val="38"/>
  </w:num>
  <w:num w:numId="23" w16cid:durableId="639926122">
    <w:abstractNumId w:val="6"/>
  </w:num>
  <w:num w:numId="24" w16cid:durableId="135998681">
    <w:abstractNumId w:val="86"/>
  </w:num>
  <w:num w:numId="25" w16cid:durableId="688526435">
    <w:abstractNumId w:val="42"/>
  </w:num>
  <w:num w:numId="26" w16cid:durableId="362293807">
    <w:abstractNumId w:val="25"/>
  </w:num>
  <w:num w:numId="27" w16cid:durableId="958680568">
    <w:abstractNumId w:val="64"/>
  </w:num>
  <w:num w:numId="28" w16cid:durableId="904878562">
    <w:abstractNumId w:val="82"/>
  </w:num>
  <w:num w:numId="29" w16cid:durableId="852308163">
    <w:abstractNumId w:val="67"/>
  </w:num>
  <w:num w:numId="30" w16cid:durableId="1558203664">
    <w:abstractNumId w:val="13"/>
  </w:num>
  <w:num w:numId="31" w16cid:durableId="1357654313">
    <w:abstractNumId w:val="44"/>
  </w:num>
  <w:num w:numId="32" w16cid:durableId="796682089">
    <w:abstractNumId w:val="99"/>
  </w:num>
  <w:num w:numId="33" w16cid:durableId="683823723">
    <w:abstractNumId w:val="15"/>
  </w:num>
  <w:num w:numId="34" w16cid:durableId="1331644596">
    <w:abstractNumId w:val="87"/>
  </w:num>
  <w:num w:numId="35" w16cid:durableId="734859854">
    <w:abstractNumId w:val="74"/>
  </w:num>
  <w:num w:numId="36" w16cid:durableId="1007753894">
    <w:abstractNumId w:val="80"/>
  </w:num>
  <w:num w:numId="37" w16cid:durableId="1616332326">
    <w:abstractNumId w:val="94"/>
  </w:num>
  <w:num w:numId="38" w16cid:durableId="1219364039">
    <w:abstractNumId w:val="81"/>
  </w:num>
  <w:num w:numId="39" w16cid:durableId="1146123947">
    <w:abstractNumId w:val="58"/>
  </w:num>
  <w:num w:numId="40" w16cid:durableId="1034310070">
    <w:abstractNumId w:val="7"/>
  </w:num>
  <w:num w:numId="41" w16cid:durableId="1346057356">
    <w:abstractNumId w:val="14"/>
  </w:num>
  <w:num w:numId="42" w16cid:durableId="564488692">
    <w:abstractNumId w:val="18"/>
  </w:num>
  <w:num w:numId="43" w16cid:durableId="2112242200">
    <w:abstractNumId w:val="102"/>
  </w:num>
  <w:num w:numId="44" w16cid:durableId="799038119">
    <w:abstractNumId w:val="95"/>
  </w:num>
  <w:num w:numId="45" w16cid:durableId="1818255105">
    <w:abstractNumId w:val="79"/>
  </w:num>
  <w:num w:numId="46" w16cid:durableId="512110092">
    <w:abstractNumId w:val="36"/>
  </w:num>
  <w:num w:numId="47" w16cid:durableId="720789790">
    <w:abstractNumId w:val="98"/>
  </w:num>
  <w:num w:numId="48" w16cid:durableId="1305426124">
    <w:abstractNumId w:val="19"/>
  </w:num>
  <w:num w:numId="49" w16cid:durableId="751048207">
    <w:abstractNumId w:val="34"/>
  </w:num>
  <w:num w:numId="50" w16cid:durableId="227305721">
    <w:abstractNumId w:val="83"/>
  </w:num>
  <w:num w:numId="51" w16cid:durableId="861165860">
    <w:abstractNumId w:val="73"/>
  </w:num>
  <w:num w:numId="52" w16cid:durableId="535626006">
    <w:abstractNumId w:val="89"/>
  </w:num>
  <w:num w:numId="53" w16cid:durableId="731079423">
    <w:abstractNumId w:val="54"/>
  </w:num>
  <w:num w:numId="54" w16cid:durableId="984434126">
    <w:abstractNumId w:val="51"/>
  </w:num>
  <w:num w:numId="55" w16cid:durableId="63527782">
    <w:abstractNumId w:val="24"/>
  </w:num>
  <w:num w:numId="56" w16cid:durableId="1455179136">
    <w:abstractNumId w:val="3"/>
  </w:num>
  <w:num w:numId="57" w16cid:durableId="474345">
    <w:abstractNumId w:val="84"/>
  </w:num>
  <w:num w:numId="58" w16cid:durableId="1526944901">
    <w:abstractNumId w:val="52"/>
  </w:num>
  <w:num w:numId="59" w16cid:durableId="489828019">
    <w:abstractNumId w:val="66"/>
  </w:num>
  <w:num w:numId="60" w16cid:durableId="799765859">
    <w:abstractNumId w:val="35"/>
  </w:num>
  <w:num w:numId="61" w16cid:durableId="1154948242">
    <w:abstractNumId w:val="43"/>
  </w:num>
  <w:num w:numId="62" w16cid:durableId="747772854">
    <w:abstractNumId w:val="57"/>
  </w:num>
  <w:num w:numId="63" w16cid:durableId="1713143087">
    <w:abstractNumId w:val="68"/>
  </w:num>
  <w:num w:numId="64" w16cid:durableId="1025669133">
    <w:abstractNumId w:val="71"/>
  </w:num>
  <w:num w:numId="65" w16cid:durableId="777144821">
    <w:abstractNumId w:val="4"/>
  </w:num>
  <w:num w:numId="66" w16cid:durableId="1925530114">
    <w:abstractNumId w:val="17"/>
  </w:num>
  <w:num w:numId="67" w16cid:durableId="99179454">
    <w:abstractNumId w:val="76"/>
  </w:num>
  <w:num w:numId="68" w16cid:durableId="1652294814">
    <w:abstractNumId w:val="50"/>
  </w:num>
  <w:num w:numId="69" w16cid:durableId="1906914522">
    <w:abstractNumId w:val="72"/>
  </w:num>
  <w:num w:numId="70" w16cid:durableId="270943950">
    <w:abstractNumId w:val="23"/>
  </w:num>
  <w:num w:numId="71" w16cid:durableId="275066528">
    <w:abstractNumId w:val="97"/>
  </w:num>
  <w:num w:numId="72" w16cid:durableId="1795253278">
    <w:abstractNumId w:val="32"/>
  </w:num>
  <w:num w:numId="73" w16cid:durableId="1074278500">
    <w:abstractNumId w:val="40"/>
  </w:num>
  <w:num w:numId="74" w16cid:durableId="1911453254">
    <w:abstractNumId w:val="26"/>
  </w:num>
  <w:num w:numId="75" w16cid:durableId="1926304553">
    <w:abstractNumId w:val="62"/>
  </w:num>
  <w:num w:numId="76" w16cid:durableId="1652059670">
    <w:abstractNumId w:val="28"/>
  </w:num>
  <w:num w:numId="77" w16cid:durableId="1595285980">
    <w:abstractNumId w:val="41"/>
  </w:num>
  <w:num w:numId="78" w16cid:durableId="634023094">
    <w:abstractNumId w:val="61"/>
  </w:num>
  <w:num w:numId="79" w16cid:durableId="720784918">
    <w:abstractNumId w:val="96"/>
  </w:num>
  <w:num w:numId="80" w16cid:durableId="43647333">
    <w:abstractNumId w:val="37"/>
  </w:num>
  <w:num w:numId="81" w16cid:durableId="222176698">
    <w:abstractNumId w:val="49"/>
  </w:num>
  <w:num w:numId="82" w16cid:durableId="2094931598">
    <w:abstractNumId w:val="69"/>
  </w:num>
  <w:num w:numId="83" w16cid:durableId="1972905541">
    <w:abstractNumId w:val="48"/>
  </w:num>
  <w:num w:numId="84" w16cid:durableId="1159543969">
    <w:abstractNumId w:val="45"/>
  </w:num>
  <w:num w:numId="85" w16cid:durableId="972371015">
    <w:abstractNumId w:val="46"/>
  </w:num>
  <w:num w:numId="86" w16cid:durableId="1623224274">
    <w:abstractNumId w:val="27"/>
  </w:num>
  <w:num w:numId="87" w16cid:durableId="2121873689">
    <w:abstractNumId w:val="60"/>
  </w:num>
  <w:num w:numId="88" w16cid:durableId="1998532149">
    <w:abstractNumId w:val="91"/>
  </w:num>
  <w:num w:numId="89" w16cid:durableId="147131339">
    <w:abstractNumId w:val="9"/>
  </w:num>
  <w:num w:numId="90" w16cid:durableId="403262281">
    <w:abstractNumId w:val="100"/>
  </w:num>
  <w:num w:numId="91" w16cid:durableId="658844130">
    <w:abstractNumId w:val="30"/>
  </w:num>
  <w:num w:numId="92" w16cid:durableId="1687714056">
    <w:abstractNumId w:val="93"/>
  </w:num>
  <w:num w:numId="93" w16cid:durableId="352614745">
    <w:abstractNumId w:val="59"/>
  </w:num>
  <w:num w:numId="94" w16cid:durableId="726419137">
    <w:abstractNumId w:val="55"/>
  </w:num>
  <w:num w:numId="95" w16cid:durableId="207218991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6" w16cid:durableId="73165754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7" w16cid:durableId="749690933">
    <w:abstractNumId w:val="9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8" w16cid:durableId="270405688">
    <w:abstractNumId w:val="78"/>
  </w:num>
  <w:num w:numId="99" w16cid:durableId="1881281094">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0" w16cid:durableId="775637123">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1" w16cid:durableId="204585964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2" w16cid:durableId="1787305679">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3" w16cid:durableId="288518223">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4" w16cid:durableId="212376383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5" w16cid:durableId="309603065">
    <w:abstractNumId w:val="8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6" w16cid:durableId="952202048">
    <w:abstractNumId w:val="1"/>
  </w:num>
  <w:num w:numId="107" w16cid:durableId="803427245">
    <w:abstractNumId w:val="3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6B42"/>
    <w:rsid w:val="00004159"/>
    <w:rsid w:val="00010FAB"/>
    <w:rsid w:val="00011D2F"/>
    <w:rsid w:val="000243D9"/>
    <w:rsid w:val="00024F62"/>
    <w:rsid w:val="000261AF"/>
    <w:rsid w:val="00031879"/>
    <w:rsid w:val="00034A74"/>
    <w:rsid w:val="00035967"/>
    <w:rsid w:val="00036C05"/>
    <w:rsid w:val="00043A9F"/>
    <w:rsid w:val="000450EC"/>
    <w:rsid w:val="00053C04"/>
    <w:rsid w:val="00055654"/>
    <w:rsid w:val="00057530"/>
    <w:rsid w:val="00057737"/>
    <w:rsid w:val="000608FB"/>
    <w:rsid w:val="00062EF1"/>
    <w:rsid w:val="00063753"/>
    <w:rsid w:val="00063802"/>
    <w:rsid w:val="00066ABF"/>
    <w:rsid w:val="0008609D"/>
    <w:rsid w:val="00087341"/>
    <w:rsid w:val="00092ADC"/>
    <w:rsid w:val="00092D28"/>
    <w:rsid w:val="00094A53"/>
    <w:rsid w:val="00096E3D"/>
    <w:rsid w:val="000A3800"/>
    <w:rsid w:val="000A40AA"/>
    <w:rsid w:val="000A5009"/>
    <w:rsid w:val="000A6ABC"/>
    <w:rsid w:val="000B2FAD"/>
    <w:rsid w:val="000B4E3A"/>
    <w:rsid w:val="000B60E8"/>
    <w:rsid w:val="000B7C38"/>
    <w:rsid w:val="000C309D"/>
    <w:rsid w:val="000C478D"/>
    <w:rsid w:val="000C5A42"/>
    <w:rsid w:val="000D0CC7"/>
    <w:rsid w:val="000E2273"/>
    <w:rsid w:val="000E568E"/>
    <w:rsid w:val="000E78AB"/>
    <w:rsid w:val="000E7DAA"/>
    <w:rsid w:val="000F435A"/>
    <w:rsid w:val="00101D42"/>
    <w:rsid w:val="00102F58"/>
    <w:rsid w:val="00107845"/>
    <w:rsid w:val="0011342C"/>
    <w:rsid w:val="001148B5"/>
    <w:rsid w:val="001170F1"/>
    <w:rsid w:val="00121F9C"/>
    <w:rsid w:val="001239D2"/>
    <w:rsid w:val="001250B7"/>
    <w:rsid w:val="00125F0A"/>
    <w:rsid w:val="0013044A"/>
    <w:rsid w:val="0013536E"/>
    <w:rsid w:val="00142600"/>
    <w:rsid w:val="001466C3"/>
    <w:rsid w:val="00157621"/>
    <w:rsid w:val="00157817"/>
    <w:rsid w:val="00166B91"/>
    <w:rsid w:val="00176420"/>
    <w:rsid w:val="00176578"/>
    <w:rsid w:val="00183CF7"/>
    <w:rsid w:val="001840A3"/>
    <w:rsid w:val="001843CA"/>
    <w:rsid w:val="001905F0"/>
    <w:rsid w:val="001919D6"/>
    <w:rsid w:val="00192502"/>
    <w:rsid w:val="0019409E"/>
    <w:rsid w:val="00195CB2"/>
    <w:rsid w:val="0019610D"/>
    <w:rsid w:val="001A7174"/>
    <w:rsid w:val="001A7E76"/>
    <w:rsid w:val="001B2B56"/>
    <w:rsid w:val="001B7EA8"/>
    <w:rsid w:val="001E36BD"/>
    <w:rsid w:val="001E3C72"/>
    <w:rsid w:val="001F05C7"/>
    <w:rsid w:val="001F14B9"/>
    <w:rsid w:val="002018CF"/>
    <w:rsid w:val="0021140B"/>
    <w:rsid w:val="00225D41"/>
    <w:rsid w:val="002337DA"/>
    <w:rsid w:val="0025062F"/>
    <w:rsid w:val="002533D5"/>
    <w:rsid w:val="00261E34"/>
    <w:rsid w:val="00262050"/>
    <w:rsid w:val="00264F8A"/>
    <w:rsid w:val="00275BD0"/>
    <w:rsid w:val="0028154B"/>
    <w:rsid w:val="0028449C"/>
    <w:rsid w:val="002914A1"/>
    <w:rsid w:val="002964C4"/>
    <w:rsid w:val="002967B4"/>
    <w:rsid w:val="002A32F6"/>
    <w:rsid w:val="002A3FAA"/>
    <w:rsid w:val="002A64C4"/>
    <w:rsid w:val="002B7807"/>
    <w:rsid w:val="002B785F"/>
    <w:rsid w:val="002C164C"/>
    <w:rsid w:val="002C4BF6"/>
    <w:rsid w:val="002D0FA3"/>
    <w:rsid w:val="002D1B99"/>
    <w:rsid w:val="002D3DBC"/>
    <w:rsid w:val="002E46A2"/>
    <w:rsid w:val="002F3440"/>
    <w:rsid w:val="00302E27"/>
    <w:rsid w:val="003106F3"/>
    <w:rsid w:val="0031103C"/>
    <w:rsid w:val="0031285F"/>
    <w:rsid w:val="00315BDB"/>
    <w:rsid w:val="003223E7"/>
    <w:rsid w:val="00323616"/>
    <w:rsid w:val="00342D93"/>
    <w:rsid w:val="00352077"/>
    <w:rsid w:val="00376DEA"/>
    <w:rsid w:val="003812B1"/>
    <w:rsid w:val="00382F0D"/>
    <w:rsid w:val="0038619E"/>
    <w:rsid w:val="0038748F"/>
    <w:rsid w:val="0039145E"/>
    <w:rsid w:val="00391DD6"/>
    <w:rsid w:val="00397256"/>
    <w:rsid w:val="003A1D42"/>
    <w:rsid w:val="003C28EF"/>
    <w:rsid w:val="003C2DC8"/>
    <w:rsid w:val="003C4CA2"/>
    <w:rsid w:val="003D6978"/>
    <w:rsid w:val="003D69E7"/>
    <w:rsid w:val="003E143E"/>
    <w:rsid w:val="003E171D"/>
    <w:rsid w:val="003E435C"/>
    <w:rsid w:val="003E6BAD"/>
    <w:rsid w:val="003F1315"/>
    <w:rsid w:val="003F1DD6"/>
    <w:rsid w:val="00400A92"/>
    <w:rsid w:val="00407E79"/>
    <w:rsid w:val="00410EAB"/>
    <w:rsid w:val="004122E6"/>
    <w:rsid w:val="00417625"/>
    <w:rsid w:val="0041769C"/>
    <w:rsid w:val="00417EA6"/>
    <w:rsid w:val="0042063D"/>
    <w:rsid w:val="00426E64"/>
    <w:rsid w:val="00431670"/>
    <w:rsid w:val="004438A0"/>
    <w:rsid w:val="004516DB"/>
    <w:rsid w:val="00454BBF"/>
    <w:rsid w:val="00466CEE"/>
    <w:rsid w:val="00473731"/>
    <w:rsid w:val="004755BE"/>
    <w:rsid w:val="00484D16"/>
    <w:rsid w:val="00491902"/>
    <w:rsid w:val="0049266E"/>
    <w:rsid w:val="00496C17"/>
    <w:rsid w:val="004A3C2B"/>
    <w:rsid w:val="004A5BEB"/>
    <w:rsid w:val="004B0F4E"/>
    <w:rsid w:val="004B46BB"/>
    <w:rsid w:val="004B73A1"/>
    <w:rsid w:val="004C23FC"/>
    <w:rsid w:val="004D1DEE"/>
    <w:rsid w:val="004D4E1B"/>
    <w:rsid w:val="004E74DA"/>
    <w:rsid w:val="004F21EA"/>
    <w:rsid w:val="00501590"/>
    <w:rsid w:val="005058C6"/>
    <w:rsid w:val="00523D35"/>
    <w:rsid w:val="005256F6"/>
    <w:rsid w:val="00527BB8"/>
    <w:rsid w:val="00527DFC"/>
    <w:rsid w:val="00533C38"/>
    <w:rsid w:val="00542AC9"/>
    <w:rsid w:val="00544182"/>
    <w:rsid w:val="00545BDD"/>
    <w:rsid w:val="00552F0E"/>
    <w:rsid w:val="005610CE"/>
    <w:rsid w:val="005651FF"/>
    <w:rsid w:val="00574C89"/>
    <w:rsid w:val="00575FF4"/>
    <w:rsid w:val="00580D1C"/>
    <w:rsid w:val="00583E44"/>
    <w:rsid w:val="0058619B"/>
    <w:rsid w:val="00590C3B"/>
    <w:rsid w:val="005963A3"/>
    <w:rsid w:val="005A2560"/>
    <w:rsid w:val="005A25D0"/>
    <w:rsid w:val="005A66BB"/>
    <w:rsid w:val="005A6CCC"/>
    <w:rsid w:val="005B2A14"/>
    <w:rsid w:val="005C118A"/>
    <w:rsid w:val="005D42DE"/>
    <w:rsid w:val="005D501D"/>
    <w:rsid w:val="005E09D5"/>
    <w:rsid w:val="005E0DFB"/>
    <w:rsid w:val="005E2F8B"/>
    <w:rsid w:val="005E6D3E"/>
    <w:rsid w:val="005F2548"/>
    <w:rsid w:val="005F59F2"/>
    <w:rsid w:val="005F7642"/>
    <w:rsid w:val="005F7B80"/>
    <w:rsid w:val="00601CAE"/>
    <w:rsid w:val="00603E20"/>
    <w:rsid w:val="00604C12"/>
    <w:rsid w:val="006138EE"/>
    <w:rsid w:val="00614C54"/>
    <w:rsid w:val="00615365"/>
    <w:rsid w:val="00617649"/>
    <w:rsid w:val="00617E88"/>
    <w:rsid w:val="006229CB"/>
    <w:rsid w:val="00630F4E"/>
    <w:rsid w:val="006335B8"/>
    <w:rsid w:val="00633DD4"/>
    <w:rsid w:val="00641F8B"/>
    <w:rsid w:val="006639A4"/>
    <w:rsid w:val="00671AC9"/>
    <w:rsid w:val="00674B26"/>
    <w:rsid w:val="006758E4"/>
    <w:rsid w:val="006765F2"/>
    <w:rsid w:val="00682A59"/>
    <w:rsid w:val="006874F7"/>
    <w:rsid w:val="006914FE"/>
    <w:rsid w:val="0069525B"/>
    <w:rsid w:val="006A7990"/>
    <w:rsid w:val="006C6D17"/>
    <w:rsid w:val="006D3933"/>
    <w:rsid w:val="006D4C8B"/>
    <w:rsid w:val="006D5B2D"/>
    <w:rsid w:val="006D654F"/>
    <w:rsid w:val="006E0961"/>
    <w:rsid w:val="006F764A"/>
    <w:rsid w:val="006F7B8A"/>
    <w:rsid w:val="00705B36"/>
    <w:rsid w:val="00707F2F"/>
    <w:rsid w:val="00722C5D"/>
    <w:rsid w:val="00731DF6"/>
    <w:rsid w:val="00733D25"/>
    <w:rsid w:val="00737AD6"/>
    <w:rsid w:val="00751108"/>
    <w:rsid w:val="007548A7"/>
    <w:rsid w:val="007641F6"/>
    <w:rsid w:val="00764A70"/>
    <w:rsid w:val="007672D6"/>
    <w:rsid w:val="00771BAF"/>
    <w:rsid w:val="00785CF1"/>
    <w:rsid w:val="00792443"/>
    <w:rsid w:val="0079385F"/>
    <w:rsid w:val="007A28B8"/>
    <w:rsid w:val="007C7D68"/>
    <w:rsid w:val="007D0A42"/>
    <w:rsid w:val="007D2F58"/>
    <w:rsid w:val="007E112C"/>
    <w:rsid w:val="00801E05"/>
    <w:rsid w:val="00814543"/>
    <w:rsid w:val="00840613"/>
    <w:rsid w:val="00841F38"/>
    <w:rsid w:val="008542B4"/>
    <w:rsid w:val="008577C6"/>
    <w:rsid w:val="00871CCD"/>
    <w:rsid w:val="00883C5F"/>
    <w:rsid w:val="008B062E"/>
    <w:rsid w:val="008B0B29"/>
    <w:rsid w:val="008B4028"/>
    <w:rsid w:val="008C3204"/>
    <w:rsid w:val="008D1413"/>
    <w:rsid w:val="008D1CAD"/>
    <w:rsid w:val="008D62FA"/>
    <w:rsid w:val="008E2E0E"/>
    <w:rsid w:val="008F404E"/>
    <w:rsid w:val="00910314"/>
    <w:rsid w:val="00922A37"/>
    <w:rsid w:val="00933004"/>
    <w:rsid w:val="009342F2"/>
    <w:rsid w:val="00945B37"/>
    <w:rsid w:val="00946D49"/>
    <w:rsid w:val="00953BF3"/>
    <w:rsid w:val="00953CC1"/>
    <w:rsid w:val="0096336F"/>
    <w:rsid w:val="00963D59"/>
    <w:rsid w:val="00967637"/>
    <w:rsid w:val="00973D4E"/>
    <w:rsid w:val="00974ECA"/>
    <w:rsid w:val="0098337D"/>
    <w:rsid w:val="009842A6"/>
    <w:rsid w:val="00985775"/>
    <w:rsid w:val="00991077"/>
    <w:rsid w:val="00992A6E"/>
    <w:rsid w:val="009A711B"/>
    <w:rsid w:val="009B0F40"/>
    <w:rsid w:val="009B10C7"/>
    <w:rsid w:val="009D1B2E"/>
    <w:rsid w:val="009E548A"/>
    <w:rsid w:val="009E6883"/>
    <w:rsid w:val="009F15E0"/>
    <w:rsid w:val="00A009BF"/>
    <w:rsid w:val="00A029CE"/>
    <w:rsid w:val="00A15EFE"/>
    <w:rsid w:val="00A20028"/>
    <w:rsid w:val="00A22DD4"/>
    <w:rsid w:val="00A405AA"/>
    <w:rsid w:val="00A45E77"/>
    <w:rsid w:val="00A4680C"/>
    <w:rsid w:val="00A51D64"/>
    <w:rsid w:val="00A54B8A"/>
    <w:rsid w:val="00A57542"/>
    <w:rsid w:val="00A8197B"/>
    <w:rsid w:val="00A82654"/>
    <w:rsid w:val="00A9638A"/>
    <w:rsid w:val="00AB79B6"/>
    <w:rsid w:val="00AD1271"/>
    <w:rsid w:val="00AD17E3"/>
    <w:rsid w:val="00AD20E5"/>
    <w:rsid w:val="00AD7F63"/>
    <w:rsid w:val="00AE47EE"/>
    <w:rsid w:val="00AE606F"/>
    <w:rsid w:val="00B072EB"/>
    <w:rsid w:val="00B10011"/>
    <w:rsid w:val="00B16F45"/>
    <w:rsid w:val="00B228C9"/>
    <w:rsid w:val="00B25109"/>
    <w:rsid w:val="00B325B9"/>
    <w:rsid w:val="00B33573"/>
    <w:rsid w:val="00B367C5"/>
    <w:rsid w:val="00B4763A"/>
    <w:rsid w:val="00B508E7"/>
    <w:rsid w:val="00B57564"/>
    <w:rsid w:val="00B62FFD"/>
    <w:rsid w:val="00B6504A"/>
    <w:rsid w:val="00B65F0C"/>
    <w:rsid w:val="00B700CA"/>
    <w:rsid w:val="00B7439D"/>
    <w:rsid w:val="00B82A2C"/>
    <w:rsid w:val="00B83DA2"/>
    <w:rsid w:val="00B91335"/>
    <w:rsid w:val="00B920E5"/>
    <w:rsid w:val="00B945CF"/>
    <w:rsid w:val="00B97423"/>
    <w:rsid w:val="00BA3066"/>
    <w:rsid w:val="00BA37E1"/>
    <w:rsid w:val="00BC27DC"/>
    <w:rsid w:val="00BC2C47"/>
    <w:rsid w:val="00BC2F0D"/>
    <w:rsid w:val="00BC5DCA"/>
    <w:rsid w:val="00BC6331"/>
    <w:rsid w:val="00BE4ACC"/>
    <w:rsid w:val="00BE6359"/>
    <w:rsid w:val="00BF0C8F"/>
    <w:rsid w:val="00BF15DE"/>
    <w:rsid w:val="00BF2610"/>
    <w:rsid w:val="00BF72AA"/>
    <w:rsid w:val="00C007B5"/>
    <w:rsid w:val="00C00CD9"/>
    <w:rsid w:val="00C02FA2"/>
    <w:rsid w:val="00C166F6"/>
    <w:rsid w:val="00C2397D"/>
    <w:rsid w:val="00C35CA6"/>
    <w:rsid w:val="00C408F8"/>
    <w:rsid w:val="00C50DC5"/>
    <w:rsid w:val="00C530D7"/>
    <w:rsid w:val="00C705B5"/>
    <w:rsid w:val="00C73289"/>
    <w:rsid w:val="00C76799"/>
    <w:rsid w:val="00C82681"/>
    <w:rsid w:val="00C84DE1"/>
    <w:rsid w:val="00C909F7"/>
    <w:rsid w:val="00C95A7C"/>
    <w:rsid w:val="00CB0298"/>
    <w:rsid w:val="00CC2CF9"/>
    <w:rsid w:val="00CC30F5"/>
    <w:rsid w:val="00CC6A3C"/>
    <w:rsid w:val="00CC7230"/>
    <w:rsid w:val="00CD193B"/>
    <w:rsid w:val="00CD27EE"/>
    <w:rsid w:val="00CE4BAC"/>
    <w:rsid w:val="00CE5AA5"/>
    <w:rsid w:val="00CE65B4"/>
    <w:rsid w:val="00CF0DAF"/>
    <w:rsid w:val="00CF1E21"/>
    <w:rsid w:val="00CF65E3"/>
    <w:rsid w:val="00CF6DA2"/>
    <w:rsid w:val="00D0283D"/>
    <w:rsid w:val="00D069A3"/>
    <w:rsid w:val="00D1237D"/>
    <w:rsid w:val="00D12396"/>
    <w:rsid w:val="00D14613"/>
    <w:rsid w:val="00D1461E"/>
    <w:rsid w:val="00D20784"/>
    <w:rsid w:val="00D2260C"/>
    <w:rsid w:val="00D24878"/>
    <w:rsid w:val="00D258B9"/>
    <w:rsid w:val="00D30D4A"/>
    <w:rsid w:val="00D34172"/>
    <w:rsid w:val="00D53E37"/>
    <w:rsid w:val="00D56EF5"/>
    <w:rsid w:val="00D5775C"/>
    <w:rsid w:val="00D6469B"/>
    <w:rsid w:val="00D81A6D"/>
    <w:rsid w:val="00D95D63"/>
    <w:rsid w:val="00DA6D03"/>
    <w:rsid w:val="00DB3A24"/>
    <w:rsid w:val="00DB4B02"/>
    <w:rsid w:val="00DB576E"/>
    <w:rsid w:val="00DB761C"/>
    <w:rsid w:val="00DC024C"/>
    <w:rsid w:val="00DD24E0"/>
    <w:rsid w:val="00DD3757"/>
    <w:rsid w:val="00DD5820"/>
    <w:rsid w:val="00DF082F"/>
    <w:rsid w:val="00DF3BD9"/>
    <w:rsid w:val="00E201CC"/>
    <w:rsid w:val="00E24008"/>
    <w:rsid w:val="00E24150"/>
    <w:rsid w:val="00E327E1"/>
    <w:rsid w:val="00E36443"/>
    <w:rsid w:val="00E37F44"/>
    <w:rsid w:val="00E43F0C"/>
    <w:rsid w:val="00E47E24"/>
    <w:rsid w:val="00E47FB6"/>
    <w:rsid w:val="00E54113"/>
    <w:rsid w:val="00E659C8"/>
    <w:rsid w:val="00E73027"/>
    <w:rsid w:val="00E76182"/>
    <w:rsid w:val="00E76A82"/>
    <w:rsid w:val="00E93EDE"/>
    <w:rsid w:val="00E93F02"/>
    <w:rsid w:val="00E95D51"/>
    <w:rsid w:val="00EA4F77"/>
    <w:rsid w:val="00EA59F5"/>
    <w:rsid w:val="00EB3F7B"/>
    <w:rsid w:val="00EC2F22"/>
    <w:rsid w:val="00EC3D46"/>
    <w:rsid w:val="00EC4136"/>
    <w:rsid w:val="00ED0822"/>
    <w:rsid w:val="00ED5A72"/>
    <w:rsid w:val="00ED60A3"/>
    <w:rsid w:val="00ED6701"/>
    <w:rsid w:val="00ED6B42"/>
    <w:rsid w:val="00ED7A7D"/>
    <w:rsid w:val="00ED7D28"/>
    <w:rsid w:val="00EF2DD8"/>
    <w:rsid w:val="00EF78BE"/>
    <w:rsid w:val="00F011B1"/>
    <w:rsid w:val="00F03761"/>
    <w:rsid w:val="00F11BC0"/>
    <w:rsid w:val="00F12586"/>
    <w:rsid w:val="00F12B68"/>
    <w:rsid w:val="00F17EE6"/>
    <w:rsid w:val="00F31E52"/>
    <w:rsid w:val="00F441FD"/>
    <w:rsid w:val="00F4630D"/>
    <w:rsid w:val="00F51F23"/>
    <w:rsid w:val="00F53CBD"/>
    <w:rsid w:val="00F53F85"/>
    <w:rsid w:val="00F612F7"/>
    <w:rsid w:val="00F6472D"/>
    <w:rsid w:val="00F72A14"/>
    <w:rsid w:val="00F77214"/>
    <w:rsid w:val="00F83EB5"/>
    <w:rsid w:val="00F8550F"/>
    <w:rsid w:val="00F900BC"/>
    <w:rsid w:val="00F930B1"/>
    <w:rsid w:val="00F9719D"/>
    <w:rsid w:val="00FA2D20"/>
    <w:rsid w:val="00FA32ED"/>
    <w:rsid w:val="00FB0B42"/>
    <w:rsid w:val="00FB287D"/>
    <w:rsid w:val="00FB4B18"/>
    <w:rsid w:val="00FB5F2E"/>
    <w:rsid w:val="00FC5F6F"/>
    <w:rsid w:val="00FC6DE7"/>
    <w:rsid w:val="00FD5201"/>
    <w:rsid w:val="00FD7AE5"/>
    <w:rsid w:val="00FE25F4"/>
    <w:rsid w:val="00FE5C85"/>
    <w:rsid w:val="00FE7BD8"/>
    <w:rsid w:val="00FF341C"/>
    <w:rsid w:val="00FF600F"/>
    <w:rsid w:val="00FF627A"/>
    <w:rsid w:val="00FF7480"/>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01718B"/>
  <w15:docId w15:val="{94DAE0A7-030C-4CC3-B2B9-A6B989CF87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F082F"/>
    <w:pPr>
      <w:spacing w:line="256" w:lineRule="auto"/>
    </w:pPr>
    <w:rPr>
      <w:rFonts w:eastAsiaTheme="minorEastAsia"/>
      <w:lang w:eastAsia="zh-CN"/>
    </w:rPr>
  </w:style>
  <w:style w:type="paragraph" w:styleId="Heading2">
    <w:name w:val="heading 2"/>
    <w:basedOn w:val="Normal"/>
    <w:next w:val="Normal"/>
    <w:link w:val="Heading2Char"/>
    <w:uiPriority w:val="9"/>
    <w:semiHidden/>
    <w:unhideWhenUsed/>
    <w:qFormat/>
    <w:rsid w:val="00674B26"/>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D6B42"/>
    <w:rPr>
      <w:color w:val="0563C1" w:themeColor="hyperlink"/>
      <w:u w:val="single"/>
    </w:rPr>
  </w:style>
  <w:style w:type="paragraph" w:styleId="NormalWeb">
    <w:name w:val="Normal (Web)"/>
    <w:basedOn w:val="Normal"/>
    <w:uiPriority w:val="99"/>
    <w:unhideWhenUsed/>
    <w:rsid w:val="00ED6B42"/>
    <w:pPr>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ED6B42"/>
    <w:pPr>
      <w:ind w:left="720"/>
      <w:contextualSpacing/>
    </w:pPr>
  </w:style>
  <w:style w:type="paragraph" w:customStyle="1" w:styleId="Disclaimer">
    <w:name w:val="Disclaimer"/>
    <w:basedOn w:val="Normal"/>
    <w:qFormat/>
    <w:rsid w:val="00B4763A"/>
    <w:pPr>
      <w:pBdr>
        <w:top w:val="single" w:sz="2" w:space="1" w:color="000001"/>
        <w:left w:val="single" w:sz="2" w:space="1" w:color="000001"/>
        <w:bottom w:val="single" w:sz="2" w:space="1" w:color="000001"/>
        <w:right w:val="single" w:sz="2" w:space="1" w:color="000001"/>
      </w:pBdr>
      <w:shd w:val="clear" w:color="auto" w:fill="DDDDDD"/>
      <w:spacing w:before="101" w:after="101" w:line="240" w:lineRule="auto"/>
      <w:jc w:val="both"/>
    </w:pPr>
    <w:rPr>
      <w:rFonts w:eastAsiaTheme="minorHAnsi"/>
      <w:color w:val="00000A"/>
      <w:sz w:val="24"/>
      <w:szCs w:val="24"/>
      <w:lang w:eastAsia="en-US"/>
    </w:rPr>
  </w:style>
  <w:style w:type="paragraph" w:customStyle="1" w:styleId="BlackStrips">
    <w:name w:val="Black Strips"/>
    <w:basedOn w:val="Normal"/>
    <w:qFormat/>
    <w:rsid w:val="00B4763A"/>
    <w:pPr>
      <w:shd w:val="clear" w:color="auto" w:fill="000000"/>
      <w:spacing w:after="200" w:line="240" w:lineRule="auto"/>
      <w:jc w:val="center"/>
    </w:pPr>
    <w:rPr>
      <w:rFonts w:eastAsiaTheme="minorHAnsi"/>
      <w:color w:val="FFFFFF"/>
      <w:sz w:val="24"/>
      <w:szCs w:val="24"/>
      <w:lang w:eastAsia="en-US"/>
    </w:rPr>
  </w:style>
  <w:style w:type="character" w:customStyle="1" w:styleId="UnresolvedMention1">
    <w:name w:val="Unresolved Mention1"/>
    <w:basedOn w:val="DefaultParagraphFont"/>
    <w:uiPriority w:val="99"/>
    <w:semiHidden/>
    <w:unhideWhenUsed/>
    <w:rsid w:val="00BA37E1"/>
    <w:rPr>
      <w:color w:val="605E5C"/>
      <w:shd w:val="clear" w:color="auto" w:fill="E1DFDD"/>
    </w:rPr>
  </w:style>
  <w:style w:type="paragraph" w:styleId="Revision">
    <w:name w:val="Revision"/>
    <w:hidden/>
    <w:uiPriority w:val="99"/>
    <w:semiHidden/>
    <w:rsid w:val="00183CF7"/>
    <w:pPr>
      <w:spacing w:after="0" w:line="240" w:lineRule="auto"/>
    </w:pPr>
    <w:rPr>
      <w:rFonts w:eastAsiaTheme="minorEastAsia"/>
      <w:lang w:eastAsia="zh-CN"/>
    </w:rPr>
  </w:style>
  <w:style w:type="paragraph" w:styleId="BalloonText">
    <w:name w:val="Balloon Text"/>
    <w:basedOn w:val="Normal"/>
    <w:link w:val="BalloonTextChar"/>
    <w:uiPriority w:val="99"/>
    <w:semiHidden/>
    <w:unhideWhenUsed/>
    <w:rsid w:val="00011D2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11D2F"/>
    <w:rPr>
      <w:rFonts w:ascii="Tahoma" w:eastAsiaTheme="minorEastAsia" w:hAnsi="Tahoma" w:cs="Tahoma"/>
      <w:sz w:val="16"/>
      <w:szCs w:val="16"/>
      <w:lang w:eastAsia="zh-CN"/>
    </w:rPr>
  </w:style>
  <w:style w:type="character" w:customStyle="1" w:styleId="UnresolvedMention2">
    <w:name w:val="Unresolved Mention2"/>
    <w:basedOn w:val="DefaultParagraphFont"/>
    <w:uiPriority w:val="99"/>
    <w:semiHidden/>
    <w:unhideWhenUsed/>
    <w:rsid w:val="008577C6"/>
    <w:rPr>
      <w:color w:val="605E5C"/>
      <w:shd w:val="clear" w:color="auto" w:fill="E1DFDD"/>
    </w:rPr>
  </w:style>
  <w:style w:type="character" w:customStyle="1" w:styleId="UnresolvedMention3">
    <w:name w:val="Unresolved Mention3"/>
    <w:basedOn w:val="DefaultParagraphFont"/>
    <w:uiPriority w:val="99"/>
    <w:semiHidden/>
    <w:unhideWhenUsed/>
    <w:rsid w:val="00ED0822"/>
    <w:rPr>
      <w:color w:val="605E5C"/>
      <w:shd w:val="clear" w:color="auto" w:fill="E1DFDD"/>
    </w:rPr>
  </w:style>
  <w:style w:type="character" w:styleId="CommentReference">
    <w:name w:val="annotation reference"/>
    <w:basedOn w:val="DefaultParagraphFont"/>
    <w:uiPriority w:val="99"/>
    <w:semiHidden/>
    <w:unhideWhenUsed/>
    <w:rsid w:val="004B0F4E"/>
    <w:rPr>
      <w:sz w:val="16"/>
      <w:szCs w:val="16"/>
    </w:rPr>
  </w:style>
  <w:style w:type="paragraph" w:styleId="CommentText">
    <w:name w:val="annotation text"/>
    <w:basedOn w:val="Normal"/>
    <w:link w:val="CommentTextChar"/>
    <w:uiPriority w:val="99"/>
    <w:semiHidden/>
    <w:unhideWhenUsed/>
    <w:rsid w:val="004B0F4E"/>
    <w:pPr>
      <w:spacing w:line="240" w:lineRule="auto"/>
    </w:pPr>
    <w:rPr>
      <w:sz w:val="20"/>
      <w:szCs w:val="20"/>
    </w:rPr>
  </w:style>
  <w:style w:type="character" w:customStyle="1" w:styleId="CommentTextChar">
    <w:name w:val="Comment Text Char"/>
    <w:basedOn w:val="DefaultParagraphFont"/>
    <w:link w:val="CommentText"/>
    <w:uiPriority w:val="99"/>
    <w:semiHidden/>
    <w:rsid w:val="004B0F4E"/>
    <w:rPr>
      <w:rFonts w:eastAsiaTheme="minorEastAsia"/>
      <w:sz w:val="20"/>
      <w:szCs w:val="20"/>
      <w:lang w:eastAsia="zh-CN"/>
    </w:rPr>
  </w:style>
  <w:style w:type="paragraph" w:styleId="CommentSubject">
    <w:name w:val="annotation subject"/>
    <w:basedOn w:val="CommentText"/>
    <w:next w:val="CommentText"/>
    <w:link w:val="CommentSubjectChar"/>
    <w:uiPriority w:val="99"/>
    <w:semiHidden/>
    <w:unhideWhenUsed/>
    <w:rsid w:val="004B0F4E"/>
    <w:rPr>
      <w:b/>
      <w:bCs/>
    </w:rPr>
  </w:style>
  <w:style w:type="character" w:customStyle="1" w:styleId="CommentSubjectChar">
    <w:name w:val="Comment Subject Char"/>
    <w:basedOn w:val="CommentTextChar"/>
    <w:link w:val="CommentSubject"/>
    <w:uiPriority w:val="99"/>
    <w:semiHidden/>
    <w:rsid w:val="004B0F4E"/>
    <w:rPr>
      <w:rFonts w:eastAsiaTheme="minorEastAsia"/>
      <w:b/>
      <w:bCs/>
      <w:sz w:val="20"/>
      <w:szCs w:val="20"/>
      <w:lang w:eastAsia="zh-CN"/>
    </w:rPr>
  </w:style>
  <w:style w:type="character" w:styleId="UnresolvedMention">
    <w:name w:val="Unresolved Mention"/>
    <w:basedOn w:val="DefaultParagraphFont"/>
    <w:uiPriority w:val="99"/>
    <w:semiHidden/>
    <w:unhideWhenUsed/>
    <w:rsid w:val="00FB4B18"/>
    <w:rPr>
      <w:color w:val="605E5C"/>
      <w:shd w:val="clear" w:color="auto" w:fill="E1DFDD"/>
    </w:rPr>
  </w:style>
  <w:style w:type="paragraph" w:styleId="Header">
    <w:name w:val="header"/>
    <w:basedOn w:val="Normal"/>
    <w:link w:val="HeaderChar"/>
    <w:uiPriority w:val="99"/>
    <w:unhideWhenUsed/>
    <w:rsid w:val="005A6CCC"/>
    <w:pPr>
      <w:tabs>
        <w:tab w:val="center" w:pos="4680"/>
        <w:tab w:val="right" w:pos="9360"/>
      </w:tabs>
      <w:spacing w:after="0" w:line="240" w:lineRule="auto"/>
    </w:pPr>
  </w:style>
  <w:style w:type="character" w:customStyle="1" w:styleId="HeaderChar">
    <w:name w:val="Header Char"/>
    <w:basedOn w:val="DefaultParagraphFont"/>
    <w:link w:val="Header"/>
    <w:uiPriority w:val="99"/>
    <w:rsid w:val="005A6CCC"/>
    <w:rPr>
      <w:rFonts w:eastAsiaTheme="minorEastAsia"/>
      <w:lang w:eastAsia="zh-CN"/>
    </w:rPr>
  </w:style>
  <w:style w:type="paragraph" w:styleId="Footer">
    <w:name w:val="footer"/>
    <w:basedOn w:val="Normal"/>
    <w:link w:val="FooterChar"/>
    <w:uiPriority w:val="99"/>
    <w:unhideWhenUsed/>
    <w:rsid w:val="005A6CCC"/>
    <w:pPr>
      <w:tabs>
        <w:tab w:val="center" w:pos="4680"/>
        <w:tab w:val="right" w:pos="9360"/>
      </w:tabs>
      <w:spacing w:after="0" w:line="240" w:lineRule="auto"/>
    </w:pPr>
  </w:style>
  <w:style w:type="character" w:customStyle="1" w:styleId="FooterChar">
    <w:name w:val="Footer Char"/>
    <w:basedOn w:val="DefaultParagraphFont"/>
    <w:link w:val="Footer"/>
    <w:uiPriority w:val="99"/>
    <w:rsid w:val="005A6CCC"/>
    <w:rPr>
      <w:rFonts w:eastAsiaTheme="minorEastAsia"/>
      <w:lang w:eastAsia="zh-CN"/>
    </w:rPr>
  </w:style>
  <w:style w:type="character" w:customStyle="1" w:styleId="Heading2Char">
    <w:name w:val="Heading 2 Char"/>
    <w:basedOn w:val="DefaultParagraphFont"/>
    <w:link w:val="Heading2"/>
    <w:uiPriority w:val="9"/>
    <w:semiHidden/>
    <w:rsid w:val="00674B26"/>
    <w:rPr>
      <w:rFonts w:asciiTheme="majorHAnsi" w:eastAsiaTheme="majorEastAsia" w:hAnsiTheme="majorHAnsi" w:cstheme="majorBidi"/>
      <w:color w:val="2E74B5" w:themeColor="accent1" w:themeShade="BF"/>
      <w:sz w:val="26"/>
      <w:szCs w:val="26"/>
      <w:lang w:eastAsia="zh-CN"/>
    </w:rPr>
  </w:style>
  <w:style w:type="table" w:styleId="TableGrid">
    <w:name w:val="Table Grid"/>
    <w:basedOn w:val="TableNormal"/>
    <w:uiPriority w:val="39"/>
    <w:rsid w:val="00D069A3"/>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F12586"/>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2052674">
      <w:bodyDiv w:val="1"/>
      <w:marLeft w:val="0"/>
      <w:marRight w:val="0"/>
      <w:marTop w:val="0"/>
      <w:marBottom w:val="0"/>
      <w:divBdr>
        <w:top w:val="none" w:sz="0" w:space="0" w:color="auto"/>
        <w:left w:val="none" w:sz="0" w:space="0" w:color="auto"/>
        <w:bottom w:val="none" w:sz="0" w:space="0" w:color="auto"/>
        <w:right w:val="none" w:sz="0" w:space="0" w:color="auto"/>
      </w:divBdr>
    </w:div>
    <w:div w:id="26681975">
      <w:bodyDiv w:val="1"/>
      <w:marLeft w:val="0"/>
      <w:marRight w:val="0"/>
      <w:marTop w:val="0"/>
      <w:marBottom w:val="0"/>
      <w:divBdr>
        <w:top w:val="none" w:sz="0" w:space="0" w:color="auto"/>
        <w:left w:val="none" w:sz="0" w:space="0" w:color="auto"/>
        <w:bottom w:val="none" w:sz="0" w:space="0" w:color="auto"/>
        <w:right w:val="none" w:sz="0" w:space="0" w:color="auto"/>
      </w:divBdr>
    </w:div>
    <w:div w:id="29115322">
      <w:bodyDiv w:val="1"/>
      <w:marLeft w:val="0"/>
      <w:marRight w:val="0"/>
      <w:marTop w:val="0"/>
      <w:marBottom w:val="0"/>
      <w:divBdr>
        <w:top w:val="none" w:sz="0" w:space="0" w:color="auto"/>
        <w:left w:val="none" w:sz="0" w:space="0" w:color="auto"/>
        <w:bottom w:val="none" w:sz="0" w:space="0" w:color="auto"/>
        <w:right w:val="none" w:sz="0" w:space="0" w:color="auto"/>
      </w:divBdr>
    </w:div>
    <w:div w:id="35157158">
      <w:bodyDiv w:val="1"/>
      <w:marLeft w:val="0"/>
      <w:marRight w:val="0"/>
      <w:marTop w:val="0"/>
      <w:marBottom w:val="0"/>
      <w:divBdr>
        <w:top w:val="none" w:sz="0" w:space="0" w:color="auto"/>
        <w:left w:val="none" w:sz="0" w:space="0" w:color="auto"/>
        <w:bottom w:val="none" w:sz="0" w:space="0" w:color="auto"/>
        <w:right w:val="none" w:sz="0" w:space="0" w:color="auto"/>
      </w:divBdr>
    </w:div>
    <w:div w:id="77873908">
      <w:bodyDiv w:val="1"/>
      <w:marLeft w:val="0"/>
      <w:marRight w:val="0"/>
      <w:marTop w:val="0"/>
      <w:marBottom w:val="0"/>
      <w:divBdr>
        <w:top w:val="none" w:sz="0" w:space="0" w:color="auto"/>
        <w:left w:val="none" w:sz="0" w:space="0" w:color="auto"/>
        <w:bottom w:val="none" w:sz="0" w:space="0" w:color="auto"/>
        <w:right w:val="none" w:sz="0" w:space="0" w:color="auto"/>
      </w:divBdr>
    </w:div>
    <w:div w:id="90443644">
      <w:bodyDiv w:val="1"/>
      <w:marLeft w:val="0"/>
      <w:marRight w:val="0"/>
      <w:marTop w:val="0"/>
      <w:marBottom w:val="0"/>
      <w:divBdr>
        <w:top w:val="none" w:sz="0" w:space="0" w:color="auto"/>
        <w:left w:val="none" w:sz="0" w:space="0" w:color="auto"/>
        <w:bottom w:val="none" w:sz="0" w:space="0" w:color="auto"/>
        <w:right w:val="none" w:sz="0" w:space="0" w:color="auto"/>
      </w:divBdr>
    </w:div>
    <w:div w:id="110826367">
      <w:bodyDiv w:val="1"/>
      <w:marLeft w:val="0"/>
      <w:marRight w:val="0"/>
      <w:marTop w:val="0"/>
      <w:marBottom w:val="0"/>
      <w:divBdr>
        <w:top w:val="none" w:sz="0" w:space="0" w:color="auto"/>
        <w:left w:val="none" w:sz="0" w:space="0" w:color="auto"/>
        <w:bottom w:val="none" w:sz="0" w:space="0" w:color="auto"/>
        <w:right w:val="none" w:sz="0" w:space="0" w:color="auto"/>
      </w:divBdr>
    </w:div>
    <w:div w:id="137455415">
      <w:bodyDiv w:val="1"/>
      <w:marLeft w:val="0"/>
      <w:marRight w:val="0"/>
      <w:marTop w:val="0"/>
      <w:marBottom w:val="0"/>
      <w:divBdr>
        <w:top w:val="none" w:sz="0" w:space="0" w:color="auto"/>
        <w:left w:val="none" w:sz="0" w:space="0" w:color="auto"/>
        <w:bottom w:val="none" w:sz="0" w:space="0" w:color="auto"/>
        <w:right w:val="none" w:sz="0" w:space="0" w:color="auto"/>
      </w:divBdr>
    </w:div>
    <w:div w:id="139539858">
      <w:bodyDiv w:val="1"/>
      <w:marLeft w:val="0"/>
      <w:marRight w:val="0"/>
      <w:marTop w:val="0"/>
      <w:marBottom w:val="0"/>
      <w:divBdr>
        <w:top w:val="none" w:sz="0" w:space="0" w:color="auto"/>
        <w:left w:val="none" w:sz="0" w:space="0" w:color="auto"/>
        <w:bottom w:val="none" w:sz="0" w:space="0" w:color="auto"/>
        <w:right w:val="none" w:sz="0" w:space="0" w:color="auto"/>
      </w:divBdr>
    </w:div>
    <w:div w:id="170877163">
      <w:bodyDiv w:val="1"/>
      <w:marLeft w:val="0"/>
      <w:marRight w:val="0"/>
      <w:marTop w:val="0"/>
      <w:marBottom w:val="0"/>
      <w:divBdr>
        <w:top w:val="none" w:sz="0" w:space="0" w:color="auto"/>
        <w:left w:val="none" w:sz="0" w:space="0" w:color="auto"/>
        <w:bottom w:val="none" w:sz="0" w:space="0" w:color="auto"/>
        <w:right w:val="none" w:sz="0" w:space="0" w:color="auto"/>
      </w:divBdr>
    </w:div>
    <w:div w:id="174151883">
      <w:bodyDiv w:val="1"/>
      <w:marLeft w:val="0"/>
      <w:marRight w:val="0"/>
      <w:marTop w:val="0"/>
      <w:marBottom w:val="0"/>
      <w:divBdr>
        <w:top w:val="none" w:sz="0" w:space="0" w:color="auto"/>
        <w:left w:val="none" w:sz="0" w:space="0" w:color="auto"/>
        <w:bottom w:val="none" w:sz="0" w:space="0" w:color="auto"/>
        <w:right w:val="none" w:sz="0" w:space="0" w:color="auto"/>
      </w:divBdr>
    </w:div>
    <w:div w:id="180241030">
      <w:bodyDiv w:val="1"/>
      <w:marLeft w:val="0"/>
      <w:marRight w:val="0"/>
      <w:marTop w:val="0"/>
      <w:marBottom w:val="0"/>
      <w:divBdr>
        <w:top w:val="none" w:sz="0" w:space="0" w:color="auto"/>
        <w:left w:val="none" w:sz="0" w:space="0" w:color="auto"/>
        <w:bottom w:val="none" w:sz="0" w:space="0" w:color="auto"/>
        <w:right w:val="none" w:sz="0" w:space="0" w:color="auto"/>
      </w:divBdr>
    </w:div>
    <w:div w:id="185363149">
      <w:bodyDiv w:val="1"/>
      <w:marLeft w:val="0"/>
      <w:marRight w:val="0"/>
      <w:marTop w:val="0"/>
      <w:marBottom w:val="0"/>
      <w:divBdr>
        <w:top w:val="none" w:sz="0" w:space="0" w:color="auto"/>
        <w:left w:val="none" w:sz="0" w:space="0" w:color="auto"/>
        <w:bottom w:val="none" w:sz="0" w:space="0" w:color="auto"/>
        <w:right w:val="none" w:sz="0" w:space="0" w:color="auto"/>
      </w:divBdr>
    </w:div>
    <w:div w:id="200823094">
      <w:bodyDiv w:val="1"/>
      <w:marLeft w:val="0"/>
      <w:marRight w:val="0"/>
      <w:marTop w:val="0"/>
      <w:marBottom w:val="0"/>
      <w:divBdr>
        <w:top w:val="none" w:sz="0" w:space="0" w:color="auto"/>
        <w:left w:val="none" w:sz="0" w:space="0" w:color="auto"/>
        <w:bottom w:val="none" w:sz="0" w:space="0" w:color="auto"/>
        <w:right w:val="none" w:sz="0" w:space="0" w:color="auto"/>
      </w:divBdr>
    </w:div>
    <w:div w:id="205337871">
      <w:bodyDiv w:val="1"/>
      <w:marLeft w:val="0"/>
      <w:marRight w:val="0"/>
      <w:marTop w:val="0"/>
      <w:marBottom w:val="0"/>
      <w:divBdr>
        <w:top w:val="none" w:sz="0" w:space="0" w:color="auto"/>
        <w:left w:val="none" w:sz="0" w:space="0" w:color="auto"/>
        <w:bottom w:val="none" w:sz="0" w:space="0" w:color="auto"/>
        <w:right w:val="none" w:sz="0" w:space="0" w:color="auto"/>
      </w:divBdr>
    </w:div>
    <w:div w:id="223564017">
      <w:bodyDiv w:val="1"/>
      <w:marLeft w:val="0"/>
      <w:marRight w:val="0"/>
      <w:marTop w:val="0"/>
      <w:marBottom w:val="0"/>
      <w:divBdr>
        <w:top w:val="none" w:sz="0" w:space="0" w:color="auto"/>
        <w:left w:val="none" w:sz="0" w:space="0" w:color="auto"/>
        <w:bottom w:val="none" w:sz="0" w:space="0" w:color="auto"/>
        <w:right w:val="none" w:sz="0" w:space="0" w:color="auto"/>
      </w:divBdr>
    </w:div>
    <w:div w:id="229537510">
      <w:bodyDiv w:val="1"/>
      <w:marLeft w:val="0"/>
      <w:marRight w:val="0"/>
      <w:marTop w:val="0"/>
      <w:marBottom w:val="0"/>
      <w:divBdr>
        <w:top w:val="none" w:sz="0" w:space="0" w:color="auto"/>
        <w:left w:val="none" w:sz="0" w:space="0" w:color="auto"/>
        <w:bottom w:val="none" w:sz="0" w:space="0" w:color="auto"/>
        <w:right w:val="none" w:sz="0" w:space="0" w:color="auto"/>
      </w:divBdr>
    </w:div>
    <w:div w:id="230779088">
      <w:bodyDiv w:val="1"/>
      <w:marLeft w:val="0"/>
      <w:marRight w:val="0"/>
      <w:marTop w:val="0"/>
      <w:marBottom w:val="0"/>
      <w:divBdr>
        <w:top w:val="none" w:sz="0" w:space="0" w:color="auto"/>
        <w:left w:val="none" w:sz="0" w:space="0" w:color="auto"/>
        <w:bottom w:val="none" w:sz="0" w:space="0" w:color="auto"/>
        <w:right w:val="none" w:sz="0" w:space="0" w:color="auto"/>
      </w:divBdr>
    </w:div>
    <w:div w:id="237374416">
      <w:bodyDiv w:val="1"/>
      <w:marLeft w:val="0"/>
      <w:marRight w:val="0"/>
      <w:marTop w:val="0"/>
      <w:marBottom w:val="0"/>
      <w:divBdr>
        <w:top w:val="none" w:sz="0" w:space="0" w:color="auto"/>
        <w:left w:val="none" w:sz="0" w:space="0" w:color="auto"/>
        <w:bottom w:val="none" w:sz="0" w:space="0" w:color="auto"/>
        <w:right w:val="none" w:sz="0" w:space="0" w:color="auto"/>
      </w:divBdr>
    </w:div>
    <w:div w:id="262879024">
      <w:bodyDiv w:val="1"/>
      <w:marLeft w:val="0"/>
      <w:marRight w:val="0"/>
      <w:marTop w:val="0"/>
      <w:marBottom w:val="0"/>
      <w:divBdr>
        <w:top w:val="none" w:sz="0" w:space="0" w:color="auto"/>
        <w:left w:val="none" w:sz="0" w:space="0" w:color="auto"/>
        <w:bottom w:val="none" w:sz="0" w:space="0" w:color="auto"/>
        <w:right w:val="none" w:sz="0" w:space="0" w:color="auto"/>
      </w:divBdr>
    </w:div>
    <w:div w:id="270431638">
      <w:bodyDiv w:val="1"/>
      <w:marLeft w:val="0"/>
      <w:marRight w:val="0"/>
      <w:marTop w:val="0"/>
      <w:marBottom w:val="0"/>
      <w:divBdr>
        <w:top w:val="none" w:sz="0" w:space="0" w:color="auto"/>
        <w:left w:val="none" w:sz="0" w:space="0" w:color="auto"/>
        <w:bottom w:val="none" w:sz="0" w:space="0" w:color="auto"/>
        <w:right w:val="none" w:sz="0" w:space="0" w:color="auto"/>
      </w:divBdr>
    </w:div>
    <w:div w:id="304356575">
      <w:bodyDiv w:val="1"/>
      <w:marLeft w:val="0"/>
      <w:marRight w:val="0"/>
      <w:marTop w:val="0"/>
      <w:marBottom w:val="0"/>
      <w:divBdr>
        <w:top w:val="none" w:sz="0" w:space="0" w:color="auto"/>
        <w:left w:val="none" w:sz="0" w:space="0" w:color="auto"/>
        <w:bottom w:val="none" w:sz="0" w:space="0" w:color="auto"/>
        <w:right w:val="none" w:sz="0" w:space="0" w:color="auto"/>
      </w:divBdr>
    </w:div>
    <w:div w:id="337119372">
      <w:bodyDiv w:val="1"/>
      <w:marLeft w:val="0"/>
      <w:marRight w:val="0"/>
      <w:marTop w:val="0"/>
      <w:marBottom w:val="0"/>
      <w:divBdr>
        <w:top w:val="none" w:sz="0" w:space="0" w:color="auto"/>
        <w:left w:val="none" w:sz="0" w:space="0" w:color="auto"/>
        <w:bottom w:val="none" w:sz="0" w:space="0" w:color="auto"/>
        <w:right w:val="none" w:sz="0" w:space="0" w:color="auto"/>
      </w:divBdr>
    </w:div>
    <w:div w:id="353188849">
      <w:bodyDiv w:val="1"/>
      <w:marLeft w:val="0"/>
      <w:marRight w:val="0"/>
      <w:marTop w:val="0"/>
      <w:marBottom w:val="0"/>
      <w:divBdr>
        <w:top w:val="none" w:sz="0" w:space="0" w:color="auto"/>
        <w:left w:val="none" w:sz="0" w:space="0" w:color="auto"/>
        <w:bottom w:val="none" w:sz="0" w:space="0" w:color="auto"/>
        <w:right w:val="none" w:sz="0" w:space="0" w:color="auto"/>
      </w:divBdr>
    </w:div>
    <w:div w:id="383719157">
      <w:bodyDiv w:val="1"/>
      <w:marLeft w:val="0"/>
      <w:marRight w:val="0"/>
      <w:marTop w:val="0"/>
      <w:marBottom w:val="0"/>
      <w:divBdr>
        <w:top w:val="none" w:sz="0" w:space="0" w:color="auto"/>
        <w:left w:val="none" w:sz="0" w:space="0" w:color="auto"/>
        <w:bottom w:val="none" w:sz="0" w:space="0" w:color="auto"/>
        <w:right w:val="none" w:sz="0" w:space="0" w:color="auto"/>
      </w:divBdr>
    </w:div>
    <w:div w:id="384066544">
      <w:bodyDiv w:val="1"/>
      <w:marLeft w:val="0"/>
      <w:marRight w:val="0"/>
      <w:marTop w:val="0"/>
      <w:marBottom w:val="0"/>
      <w:divBdr>
        <w:top w:val="none" w:sz="0" w:space="0" w:color="auto"/>
        <w:left w:val="none" w:sz="0" w:space="0" w:color="auto"/>
        <w:bottom w:val="none" w:sz="0" w:space="0" w:color="auto"/>
        <w:right w:val="none" w:sz="0" w:space="0" w:color="auto"/>
      </w:divBdr>
    </w:div>
    <w:div w:id="411509897">
      <w:bodyDiv w:val="1"/>
      <w:marLeft w:val="0"/>
      <w:marRight w:val="0"/>
      <w:marTop w:val="0"/>
      <w:marBottom w:val="0"/>
      <w:divBdr>
        <w:top w:val="none" w:sz="0" w:space="0" w:color="auto"/>
        <w:left w:val="none" w:sz="0" w:space="0" w:color="auto"/>
        <w:bottom w:val="none" w:sz="0" w:space="0" w:color="auto"/>
        <w:right w:val="none" w:sz="0" w:space="0" w:color="auto"/>
      </w:divBdr>
    </w:div>
    <w:div w:id="424301435">
      <w:bodyDiv w:val="1"/>
      <w:marLeft w:val="0"/>
      <w:marRight w:val="0"/>
      <w:marTop w:val="0"/>
      <w:marBottom w:val="0"/>
      <w:divBdr>
        <w:top w:val="none" w:sz="0" w:space="0" w:color="auto"/>
        <w:left w:val="none" w:sz="0" w:space="0" w:color="auto"/>
        <w:bottom w:val="none" w:sz="0" w:space="0" w:color="auto"/>
        <w:right w:val="none" w:sz="0" w:space="0" w:color="auto"/>
      </w:divBdr>
    </w:div>
    <w:div w:id="441271332">
      <w:bodyDiv w:val="1"/>
      <w:marLeft w:val="0"/>
      <w:marRight w:val="0"/>
      <w:marTop w:val="0"/>
      <w:marBottom w:val="0"/>
      <w:divBdr>
        <w:top w:val="none" w:sz="0" w:space="0" w:color="auto"/>
        <w:left w:val="none" w:sz="0" w:space="0" w:color="auto"/>
        <w:bottom w:val="none" w:sz="0" w:space="0" w:color="auto"/>
        <w:right w:val="none" w:sz="0" w:space="0" w:color="auto"/>
      </w:divBdr>
    </w:div>
    <w:div w:id="456992658">
      <w:bodyDiv w:val="1"/>
      <w:marLeft w:val="0"/>
      <w:marRight w:val="0"/>
      <w:marTop w:val="0"/>
      <w:marBottom w:val="0"/>
      <w:divBdr>
        <w:top w:val="none" w:sz="0" w:space="0" w:color="auto"/>
        <w:left w:val="none" w:sz="0" w:space="0" w:color="auto"/>
        <w:bottom w:val="none" w:sz="0" w:space="0" w:color="auto"/>
        <w:right w:val="none" w:sz="0" w:space="0" w:color="auto"/>
      </w:divBdr>
    </w:div>
    <w:div w:id="461652418">
      <w:bodyDiv w:val="1"/>
      <w:marLeft w:val="0"/>
      <w:marRight w:val="0"/>
      <w:marTop w:val="0"/>
      <w:marBottom w:val="0"/>
      <w:divBdr>
        <w:top w:val="none" w:sz="0" w:space="0" w:color="auto"/>
        <w:left w:val="none" w:sz="0" w:space="0" w:color="auto"/>
        <w:bottom w:val="none" w:sz="0" w:space="0" w:color="auto"/>
        <w:right w:val="none" w:sz="0" w:space="0" w:color="auto"/>
      </w:divBdr>
    </w:div>
    <w:div w:id="479083371">
      <w:bodyDiv w:val="1"/>
      <w:marLeft w:val="0"/>
      <w:marRight w:val="0"/>
      <w:marTop w:val="0"/>
      <w:marBottom w:val="0"/>
      <w:divBdr>
        <w:top w:val="none" w:sz="0" w:space="0" w:color="auto"/>
        <w:left w:val="none" w:sz="0" w:space="0" w:color="auto"/>
        <w:bottom w:val="none" w:sz="0" w:space="0" w:color="auto"/>
        <w:right w:val="none" w:sz="0" w:space="0" w:color="auto"/>
      </w:divBdr>
    </w:div>
    <w:div w:id="489714391">
      <w:bodyDiv w:val="1"/>
      <w:marLeft w:val="0"/>
      <w:marRight w:val="0"/>
      <w:marTop w:val="0"/>
      <w:marBottom w:val="0"/>
      <w:divBdr>
        <w:top w:val="none" w:sz="0" w:space="0" w:color="auto"/>
        <w:left w:val="none" w:sz="0" w:space="0" w:color="auto"/>
        <w:bottom w:val="none" w:sz="0" w:space="0" w:color="auto"/>
        <w:right w:val="none" w:sz="0" w:space="0" w:color="auto"/>
      </w:divBdr>
    </w:div>
    <w:div w:id="502404694">
      <w:bodyDiv w:val="1"/>
      <w:marLeft w:val="0"/>
      <w:marRight w:val="0"/>
      <w:marTop w:val="0"/>
      <w:marBottom w:val="0"/>
      <w:divBdr>
        <w:top w:val="none" w:sz="0" w:space="0" w:color="auto"/>
        <w:left w:val="none" w:sz="0" w:space="0" w:color="auto"/>
        <w:bottom w:val="none" w:sz="0" w:space="0" w:color="auto"/>
        <w:right w:val="none" w:sz="0" w:space="0" w:color="auto"/>
      </w:divBdr>
    </w:div>
    <w:div w:id="511727183">
      <w:bodyDiv w:val="1"/>
      <w:marLeft w:val="0"/>
      <w:marRight w:val="0"/>
      <w:marTop w:val="0"/>
      <w:marBottom w:val="0"/>
      <w:divBdr>
        <w:top w:val="none" w:sz="0" w:space="0" w:color="auto"/>
        <w:left w:val="none" w:sz="0" w:space="0" w:color="auto"/>
        <w:bottom w:val="none" w:sz="0" w:space="0" w:color="auto"/>
        <w:right w:val="none" w:sz="0" w:space="0" w:color="auto"/>
      </w:divBdr>
    </w:div>
    <w:div w:id="512426667">
      <w:bodyDiv w:val="1"/>
      <w:marLeft w:val="0"/>
      <w:marRight w:val="0"/>
      <w:marTop w:val="0"/>
      <w:marBottom w:val="0"/>
      <w:divBdr>
        <w:top w:val="none" w:sz="0" w:space="0" w:color="auto"/>
        <w:left w:val="none" w:sz="0" w:space="0" w:color="auto"/>
        <w:bottom w:val="none" w:sz="0" w:space="0" w:color="auto"/>
        <w:right w:val="none" w:sz="0" w:space="0" w:color="auto"/>
      </w:divBdr>
    </w:div>
    <w:div w:id="519779381">
      <w:bodyDiv w:val="1"/>
      <w:marLeft w:val="0"/>
      <w:marRight w:val="0"/>
      <w:marTop w:val="0"/>
      <w:marBottom w:val="0"/>
      <w:divBdr>
        <w:top w:val="none" w:sz="0" w:space="0" w:color="auto"/>
        <w:left w:val="none" w:sz="0" w:space="0" w:color="auto"/>
        <w:bottom w:val="none" w:sz="0" w:space="0" w:color="auto"/>
        <w:right w:val="none" w:sz="0" w:space="0" w:color="auto"/>
      </w:divBdr>
    </w:div>
    <w:div w:id="527379711">
      <w:bodyDiv w:val="1"/>
      <w:marLeft w:val="0"/>
      <w:marRight w:val="0"/>
      <w:marTop w:val="0"/>
      <w:marBottom w:val="0"/>
      <w:divBdr>
        <w:top w:val="none" w:sz="0" w:space="0" w:color="auto"/>
        <w:left w:val="none" w:sz="0" w:space="0" w:color="auto"/>
        <w:bottom w:val="none" w:sz="0" w:space="0" w:color="auto"/>
        <w:right w:val="none" w:sz="0" w:space="0" w:color="auto"/>
      </w:divBdr>
    </w:div>
    <w:div w:id="529300806">
      <w:bodyDiv w:val="1"/>
      <w:marLeft w:val="0"/>
      <w:marRight w:val="0"/>
      <w:marTop w:val="0"/>
      <w:marBottom w:val="0"/>
      <w:divBdr>
        <w:top w:val="none" w:sz="0" w:space="0" w:color="auto"/>
        <w:left w:val="none" w:sz="0" w:space="0" w:color="auto"/>
        <w:bottom w:val="none" w:sz="0" w:space="0" w:color="auto"/>
        <w:right w:val="none" w:sz="0" w:space="0" w:color="auto"/>
      </w:divBdr>
    </w:div>
    <w:div w:id="552010312">
      <w:bodyDiv w:val="1"/>
      <w:marLeft w:val="0"/>
      <w:marRight w:val="0"/>
      <w:marTop w:val="0"/>
      <w:marBottom w:val="0"/>
      <w:divBdr>
        <w:top w:val="none" w:sz="0" w:space="0" w:color="auto"/>
        <w:left w:val="none" w:sz="0" w:space="0" w:color="auto"/>
        <w:bottom w:val="none" w:sz="0" w:space="0" w:color="auto"/>
        <w:right w:val="none" w:sz="0" w:space="0" w:color="auto"/>
      </w:divBdr>
    </w:div>
    <w:div w:id="598416741">
      <w:bodyDiv w:val="1"/>
      <w:marLeft w:val="0"/>
      <w:marRight w:val="0"/>
      <w:marTop w:val="0"/>
      <w:marBottom w:val="0"/>
      <w:divBdr>
        <w:top w:val="none" w:sz="0" w:space="0" w:color="auto"/>
        <w:left w:val="none" w:sz="0" w:space="0" w:color="auto"/>
        <w:bottom w:val="none" w:sz="0" w:space="0" w:color="auto"/>
        <w:right w:val="none" w:sz="0" w:space="0" w:color="auto"/>
      </w:divBdr>
    </w:div>
    <w:div w:id="620570557">
      <w:bodyDiv w:val="1"/>
      <w:marLeft w:val="0"/>
      <w:marRight w:val="0"/>
      <w:marTop w:val="0"/>
      <w:marBottom w:val="0"/>
      <w:divBdr>
        <w:top w:val="none" w:sz="0" w:space="0" w:color="auto"/>
        <w:left w:val="none" w:sz="0" w:space="0" w:color="auto"/>
        <w:bottom w:val="none" w:sz="0" w:space="0" w:color="auto"/>
        <w:right w:val="none" w:sz="0" w:space="0" w:color="auto"/>
      </w:divBdr>
    </w:div>
    <w:div w:id="644819829">
      <w:bodyDiv w:val="1"/>
      <w:marLeft w:val="0"/>
      <w:marRight w:val="0"/>
      <w:marTop w:val="0"/>
      <w:marBottom w:val="0"/>
      <w:divBdr>
        <w:top w:val="none" w:sz="0" w:space="0" w:color="auto"/>
        <w:left w:val="none" w:sz="0" w:space="0" w:color="auto"/>
        <w:bottom w:val="none" w:sz="0" w:space="0" w:color="auto"/>
        <w:right w:val="none" w:sz="0" w:space="0" w:color="auto"/>
      </w:divBdr>
    </w:div>
    <w:div w:id="676426197">
      <w:bodyDiv w:val="1"/>
      <w:marLeft w:val="0"/>
      <w:marRight w:val="0"/>
      <w:marTop w:val="0"/>
      <w:marBottom w:val="0"/>
      <w:divBdr>
        <w:top w:val="none" w:sz="0" w:space="0" w:color="auto"/>
        <w:left w:val="none" w:sz="0" w:space="0" w:color="auto"/>
        <w:bottom w:val="none" w:sz="0" w:space="0" w:color="auto"/>
        <w:right w:val="none" w:sz="0" w:space="0" w:color="auto"/>
      </w:divBdr>
    </w:div>
    <w:div w:id="730233342">
      <w:bodyDiv w:val="1"/>
      <w:marLeft w:val="0"/>
      <w:marRight w:val="0"/>
      <w:marTop w:val="0"/>
      <w:marBottom w:val="0"/>
      <w:divBdr>
        <w:top w:val="none" w:sz="0" w:space="0" w:color="auto"/>
        <w:left w:val="none" w:sz="0" w:space="0" w:color="auto"/>
        <w:bottom w:val="none" w:sz="0" w:space="0" w:color="auto"/>
        <w:right w:val="none" w:sz="0" w:space="0" w:color="auto"/>
      </w:divBdr>
    </w:div>
    <w:div w:id="742987778">
      <w:bodyDiv w:val="1"/>
      <w:marLeft w:val="0"/>
      <w:marRight w:val="0"/>
      <w:marTop w:val="0"/>
      <w:marBottom w:val="0"/>
      <w:divBdr>
        <w:top w:val="none" w:sz="0" w:space="0" w:color="auto"/>
        <w:left w:val="none" w:sz="0" w:space="0" w:color="auto"/>
        <w:bottom w:val="none" w:sz="0" w:space="0" w:color="auto"/>
        <w:right w:val="none" w:sz="0" w:space="0" w:color="auto"/>
      </w:divBdr>
    </w:div>
    <w:div w:id="743336450">
      <w:bodyDiv w:val="1"/>
      <w:marLeft w:val="0"/>
      <w:marRight w:val="0"/>
      <w:marTop w:val="0"/>
      <w:marBottom w:val="0"/>
      <w:divBdr>
        <w:top w:val="none" w:sz="0" w:space="0" w:color="auto"/>
        <w:left w:val="none" w:sz="0" w:space="0" w:color="auto"/>
        <w:bottom w:val="none" w:sz="0" w:space="0" w:color="auto"/>
        <w:right w:val="none" w:sz="0" w:space="0" w:color="auto"/>
      </w:divBdr>
    </w:div>
    <w:div w:id="745490588">
      <w:bodyDiv w:val="1"/>
      <w:marLeft w:val="0"/>
      <w:marRight w:val="0"/>
      <w:marTop w:val="0"/>
      <w:marBottom w:val="0"/>
      <w:divBdr>
        <w:top w:val="none" w:sz="0" w:space="0" w:color="auto"/>
        <w:left w:val="none" w:sz="0" w:space="0" w:color="auto"/>
        <w:bottom w:val="none" w:sz="0" w:space="0" w:color="auto"/>
        <w:right w:val="none" w:sz="0" w:space="0" w:color="auto"/>
      </w:divBdr>
    </w:div>
    <w:div w:id="770316021">
      <w:bodyDiv w:val="1"/>
      <w:marLeft w:val="0"/>
      <w:marRight w:val="0"/>
      <w:marTop w:val="0"/>
      <w:marBottom w:val="0"/>
      <w:divBdr>
        <w:top w:val="none" w:sz="0" w:space="0" w:color="auto"/>
        <w:left w:val="none" w:sz="0" w:space="0" w:color="auto"/>
        <w:bottom w:val="none" w:sz="0" w:space="0" w:color="auto"/>
        <w:right w:val="none" w:sz="0" w:space="0" w:color="auto"/>
      </w:divBdr>
    </w:div>
    <w:div w:id="813372583">
      <w:bodyDiv w:val="1"/>
      <w:marLeft w:val="0"/>
      <w:marRight w:val="0"/>
      <w:marTop w:val="0"/>
      <w:marBottom w:val="0"/>
      <w:divBdr>
        <w:top w:val="none" w:sz="0" w:space="0" w:color="auto"/>
        <w:left w:val="none" w:sz="0" w:space="0" w:color="auto"/>
        <w:bottom w:val="none" w:sz="0" w:space="0" w:color="auto"/>
        <w:right w:val="none" w:sz="0" w:space="0" w:color="auto"/>
      </w:divBdr>
    </w:div>
    <w:div w:id="821771487">
      <w:bodyDiv w:val="1"/>
      <w:marLeft w:val="0"/>
      <w:marRight w:val="0"/>
      <w:marTop w:val="0"/>
      <w:marBottom w:val="0"/>
      <w:divBdr>
        <w:top w:val="none" w:sz="0" w:space="0" w:color="auto"/>
        <w:left w:val="none" w:sz="0" w:space="0" w:color="auto"/>
        <w:bottom w:val="none" w:sz="0" w:space="0" w:color="auto"/>
        <w:right w:val="none" w:sz="0" w:space="0" w:color="auto"/>
      </w:divBdr>
    </w:div>
    <w:div w:id="834303386">
      <w:bodyDiv w:val="1"/>
      <w:marLeft w:val="0"/>
      <w:marRight w:val="0"/>
      <w:marTop w:val="0"/>
      <w:marBottom w:val="0"/>
      <w:divBdr>
        <w:top w:val="none" w:sz="0" w:space="0" w:color="auto"/>
        <w:left w:val="none" w:sz="0" w:space="0" w:color="auto"/>
        <w:bottom w:val="none" w:sz="0" w:space="0" w:color="auto"/>
        <w:right w:val="none" w:sz="0" w:space="0" w:color="auto"/>
      </w:divBdr>
    </w:div>
    <w:div w:id="843206656">
      <w:bodyDiv w:val="1"/>
      <w:marLeft w:val="0"/>
      <w:marRight w:val="0"/>
      <w:marTop w:val="0"/>
      <w:marBottom w:val="0"/>
      <w:divBdr>
        <w:top w:val="none" w:sz="0" w:space="0" w:color="auto"/>
        <w:left w:val="none" w:sz="0" w:space="0" w:color="auto"/>
        <w:bottom w:val="none" w:sz="0" w:space="0" w:color="auto"/>
        <w:right w:val="none" w:sz="0" w:space="0" w:color="auto"/>
      </w:divBdr>
    </w:div>
    <w:div w:id="885675353">
      <w:bodyDiv w:val="1"/>
      <w:marLeft w:val="0"/>
      <w:marRight w:val="0"/>
      <w:marTop w:val="0"/>
      <w:marBottom w:val="0"/>
      <w:divBdr>
        <w:top w:val="none" w:sz="0" w:space="0" w:color="auto"/>
        <w:left w:val="none" w:sz="0" w:space="0" w:color="auto"/>
        <w:bottom w:val="none" w:sz="0" w:space="0" w:color="auto"/>
        <w:right w:val="none" w:sz="0" w:space="0" w:color="auto"/>
      </w:divBdr>
    </w:div>
    <w:div w:id="886647538">
      <w:bodyDiv w:val="1"/>
      <w:marLeft w:val="0"/>
      <w:marRight w:val="0"/>
      <w:marTop w:val="0"/>
      <w:marBottom w:val="0"/>
      <w:divBdr>
        <w:top w:val="none" w:sz="0" w:space="0" w:color="auto"/>
        <w:left w:val="none" w:sz="0" w:space="0" w:color="auto"/>
        <w:bottom w:val="none" w:sz="0" w:space="0" w:color="auto"/>
        <w:right w:val="none" w:sz="0" w:space="0" w:color="auto"/>
      </w:divBdr>
    </w:div>
    <w:div w:id="910389000">
      <w:bodyDiv w:val="1"/>
      <w:marLeft w:val="0"/>
      <w:marRight w:val="0"/>
      <w:marTop w:val="0"/>
      <w:marBottom w:val="0"/>
      <w:divBdr>
        <w:top w:val="none" w:sz="0" w:space="0" w:color="auto"/>
        <w:left w:val="none" w:sz="0" w:space="0" w:color="auto"/>
        <w:bottom w:val="none" w:sz="0" w:space="0" w:color="auto"/>
        <w:right w:val="none" w:sz="0" w:space="0" w:color="auto"/>
      </w:divBdr>
    </w:div>
    <w:div w:id="919213081">
      <w:bodyDiv w:val="1"/>
      <w:marLeft w:val="0"/>
      <w:marRight w:val="0"/>
      <w:marTop w:val="0"/>
      <w:marBottom w:val="0"/>
      <w:divBdr>
        <w:top w:val="none" w:sz="0" w:space="0" w:color="auto"/>
        <w:left w:val="none" w:sz="0" w:space="0" w:color="auto"/>
        <w:bottom w:val="none" w:sz="0" w:space="0" w:color="auto"/>
        <w:right w:val="none" w:sz="0" w:space="0" w:color="auto"/>
      </w:divBdr>
    </w:div>
    <w:div w:id="922496408">
      <w:bodyDiv w:val="1"/>
      <w:marLeft w:val="0"/>
      <w:marRight w:val="0"/>
      <w:marTop w:val="0"/>
      <w:marBottom w:val="0"/>
      <w:divBdr>
        <w:top w:val="none" w:sz="0" w:space="0" w:color="auto"/>
        <w:left w:val="none" w:sz="0" w:space="0" w:color="auto"/>
        <w:bottom w:val="none" w:sz="0" w:space="0" w:color="auto"/>
        <w:right w:val="none" w:sz="0" w:space="0" w:color="auto"/>
      </w:divBdr>
    </w:div>
    <w:div w:id="928541922">
      <w:bodyDiv w:val="1"/>
      <w:marLeft w:val="0"/>
      <w:marRight w:val="0"/>
      <w:marTop w:val="0"/>
      <w:marBottom w:val="0"/>
      <w:divBdr>
        <w:top w:val="none" w:sz="0" w:space="0" w:color="auto"/>
        <w:left w:val="none" w:sz="0" w:space="0" w:color="auto"/>
        <w:bottom w:val="none" w:sz="0" w:space="0" w:color="auto"/>
        <w:right w:val="none" w:sz="0" w:space="0" w:color="auto"/>
      </w:divBdr>
    </w:div>
    <w:div w:id="984234765">
      <w:bodyDiv w:val="1"/>
      <w:marLeft w:val="0"/>
      <w:marRight w:val="0"/>
      <w:marTop w:val="0"/>
      <w:marBottom w:val="0"/>
      <w:divBdr>
        <w:top w:val="none" w:sz="0" w:space="0" w:color="auto"/>
        <w:left w:val="none" w:sz="0" w:space="0" w:color="auto"/>
        <w:bottom w:val="none" w:sz="0" w:space="0" w:color="auto"/>
        <w:right w:val="none" w:sz="0" w:space="0" w:color="auto"/>
      </w:divBdr>
    </w:div>
    <w:div w:id="1013336234">
      <w:bodyDiv w:val="1"/>
      <w:marLeft w:val="0"/>
      <w:marRight w:val="0"/>
      <w:marTop w:val="0"/>
      <w:marBottom w:val="0"/>
      <w:divBdr>
        <w:top w:val="none" w:sz="0" w:space="0" w:color="auto"/>
        <w:left w:val="none" w:sz="0" w:space="0" w:color="auto"/>
        <w:bottom w:val="none" w:sz="0" w:space="0" w:color="auto"/>
        <w:right w:val="none" w:sz="0" w:space="0" w:color="auto"/>
      </w:divBdr>
    </w:div>
    <w:div w:id="1020395613">
      <w:bodyDiv w:val="1"/>
      <w:marLeft w:val="0"/>
      <w:marRight w:val="0"/>
      <w:marTop w:val="0"/>
      <w:marBottom w:val="0"/>
      <w:divBdr>
        <w:top w:val="none" w:sz="0" w:space="0" w:color="auto"/>
        <w:left w:val="none" w:sz="0" w:space="0" w:color="auto"/>
        <w:bottom w:val="none" w:sz="0" w:space="0" w:color="auto"/>
        <w:right w:val="none" w:sz="0" w:space="0" w:color="auto"/>
      </w:divBdr>
    </w:div>
    <w:div w:id="1061322585">
      <w:bodyDiv w:val="1"/>
      <w:marLeft w:val="0"/>
      <w:marRight w:val="0"/>
      <w:marTop w:val="0"/>
      <w:marBottom w:val="0"/>
      <w:divBdr>
        <w:top w:val="none" w:sz="0" w:space="0" w:color="auto"/>
        <w:left w:val="none" w:sz="0" w:space="0" w:color="auto"/>
        <w:bottom w:val="none" w:sz="0" w:space="0" w:color="auto"/>
        <w:right w:val="none" w:sz="0" w:space="0" w:color="auto"/>
      </w:divBdr>
    </w:div>
    <w:div w:id="1069621534">
      <w:bodyDiv w:val="1"/>
      <w:marLeft w:val="0"/>
      <w:marRight w:val="0"/>
      <w:marTop w:val="0"/>
      <w:marBottom w:val="0"/>
      <w:divBdr>
        <w:top w:val="none" w:sz="0" w:space="0" w:color="auto"/>
        <w:left w:val="none" w:sz="0" w:space="0" w:color="auto"/>
        <w:bottom w:val="none" w:sz="0" w:space="0" w:color="auto"/>
        <w:right w:val="none" w:sz="0" w:space="0" w:color="auto"/>
      </w:divBdr>
    </w:div>
    <w:div w:id="1086535124">
      <w:bodyDiv w:val="1"/>
      <w:marLeft w:val="0"/>
      <w:marRight w:val="0"/>
      <w:marTop w:val="0"/>
      <w:marBottom w:val="0"/>
      <w:divBdr>
        <w:top w:val="none" w:sz="0" w:space="0" w:color="auto"/>
        <w:left w:val="none" w:sz="0" w:space="0" w:color="auto"/>
        <w:bottom w:val="none" w:sz="0" w:space="0" w:color="auto"/>
        <w:right w:val="none" w:sz="0" w:space="0" w:color="auto"/>
      </w:divBdr>
    </w:div>
    <w:div w:id="1101535768">
      <w:bodyDiv w:val="1"/>
      <w:marLeft w:val="0"/>
      <w:marRight w:val="0"/>
      <w:marTop w:val="0"/>
      <w:marBottom w:val="0"/>
      <w:divBdr>
        <w:top w:val="none" w:sz="0" w:space="0" w:color="auto"/>
        <w:left w:val="none" w:sz="0" w:space="0" w:color="auto"/>
        <w:bottom w:val="none" w:sz="0" w:space="0" w:color="auto"/>
        <w:right w:val="none" w:sz="0" w:space="0" w:color="auto"/>
      </w:divBdr>
    </w:div>
    <w:div w:id="1101878727">
      <w:bodyDiv w:val="1"/>
      <w:marLeft w:val="0"/>
      <w:marRight w:val="0"/>
      <w:marTop w:val="0"/>
      <w:marBottom w:val="0"/>
      <w:divBdr>
        <w:top w:val="none" w:sz="0" w:space="0" w:color="auto"/>
        <w:left w:val="none" w:sz="0" w:space="0" w:color="auto"/>
        <w:bottom w:val="none" w:sz="0" w:space="0" w:color="auto"/>
        <w:right w:val="none" w:sz="0" w:space="0" w:color="auto"/>
      </w:divBdr>
    </w:div>
    <w:div w:id="1130245894">
      <w:bodyDiv w:val="1"/>
      <w:marLeft w:val="0"/>
      <w:marRight w:val="0"/>
      <w:marTop w:val="0"/>
      <w:marBottom w:val="0"/>
      <w:divBdr>
        <w:top w:val="none" w:sz="0" w:space="0" w:color="auto"/>
        <w:left w:val="none" w:sz="0" w:space="0" w:color="auto"/>
        <w:bottom w:val="none" w:sz="0" w:space="0" w:color="auto"/>
        <w:right w:val="none" w:sz="0" w:space="0" w:color="auto"/>
      </w:divBdr>
    </w:div>
    <w:div w:id="1142891291">
      <w:bodyDiv w:val="1"/>
      <w:marLeft w:val="0"/>
      <w:marRight w:val="0"/>
      <w:marTop w:val="0"/>
      <w:marBottom w:val="0"/>
      <w:divBdr>
        <w:top w:val="none" w:sz="0" w:space="0" w:color="auto"/>
        <w:left w:val="none" w:sz="0" w:space="0" w:color="auto"/>
        <w:bottom w:val="none" w:sz="0" w:space="0" w:color="auto"/>
        <w:right w:val="none" w:sz="0" w:space="0" w:color="auto"/>
      </w:divBdr>
    </w:div>
    <w:div w:id="1149519398">
      <w:bodyDiv w:val="1"/>
      <w:marLeft w:val="0"/>
      <w:marRight w:val="0"/>
      <w:marTop w:val="0"/>
      <w:marBottom w:val="0"/>
      <w:divBdr>
        <w:top w:val="none" w:sz="0" w:space="0" w:color="auto"/>
        <w:left w:val="none" w:sz="0" w:space="0" w:color="auto"/>
        <w:bottom w:val="none" w:sz="0" w:space="0" w:color="auto"/>
        <w:right w:val="none" w:sz="0" w:space="0" w:color="auto"/>
      </w:divBdr>
    </w:div>
    <w:div w:id="1189950220">
      <w:bodyDiv w:val="1"/>
      <w:marLeft w:val="0"/>
      <w:marRight w:val="0"/>
      <w:marTop w:val="0"/>
      <w:marBottom w:val="0"/>
      <w:divBdr>
        <w:top w:val="none" w:sz="0" w:space="0" w:color="auto"/>
        <w:left w:val="none" w:sz="0" w:space="0" w:color="auto"/>
        <w:bottom w:val="none" w:sz="0" w:space="0" w:color="auto"/>
        <w:right w:val="none" w:sz="0" w:space="0" w:color="auto"/>
      </w:divBdr>
    </w:div>
    <w:div w:id="1191796749">
      <w:bodyDiv w:val="1"/>
      <w:marLeft w:val="0"/>
      <w:marRight w:val="0"/>
      <w:marTop w:val="0"/>
      <w:marBottom w:val="0"/>
      <w:divBdr>
        <w:top w:val="none" w:sz="0" w:space="0" w:color="auto"/>
        <w:left w:val="none" w:sz="0" w:space="0" w:color="auto"/>
        <w:bottom w:val="none" w:sz="0" w:space="0" w:color="auto"/>
        <w:right w:val="none" w:sz="0" w:space="0" w:color="auto"/>
      </w:divBdr>
    </w:div>
    <w:div w:id="1199203654">
      <w:bodyDiv w:val="1"/>
      <w:marLeft w:val="0"/>
      <w:marRight w:val="0"/>
      <w:marTop w:val="0"/>
      <w:marBottom w:val="0"/>
      <w:divBdr>
        <w:top w:val="none" w:sz="0" w:space="0" w:color="auto"/>
        <w:left w:val="none" w:sz="0" w:space="0" w:color="auto"/>
        <w:bottom w:val="none" w:sz="0" w:space="0" w:color="auto"/>
        <w:right w:val="none" w:sz="0" w:space="0" w:color="auto"/>
      </w:divBdr>
    </w:div>
    <w:div w:id="1235240162">
      <w:bodyDiv w:val="1"/>
      <w:marLeft w:val="0"/>
      <w:marRight w:val="0"/>
      <w:marTop w:val="0"/>
      <w:marBottom w:val="0"/>
      <w:divBdr>
        <w:top w:val="none" w:sz="0" w:space="0" w:color="auto"/>
        <w:left w:val="none" w:sz="0" w:space="0" w:color="auto"/>
        <w:bottom w:val="none" w:sz="0" w:space="0" w:color="auto"/>
        <w:right w:val="none" w:sz="0" w:space="0" w:color="auto"/>
      </w:divBdr>
    </w:div>
    <w:div w:id="1256941537">
      <w:bodyDiv w:val="1"/>
      <w:marLeft w:val="0"/>
      <w:marRight w:val="0"/>
      <w:marTop w:val="0"/>
      <w:marBottom w:val="0"/>
      <w:divBdr>
        <w:top w:val="none" w:sz="0" w:space="0" w:color="auto"/>
        <w:left w:val="none" w:sz="0" w:space="0" w:color="auto"/>
        <w:bottom w:val="none" w:sz="0" w:space="0" w:color="auto"/>
        <w:right w:val="none" w:sz="0" w:space="0" w:color="auto"/>
      </w:divBdr>
    </w:div>
    <w:div w:id="1266230520">
      <w:bodyDiv w:val="1"/>
      <w:marLeft w:val="0"/>
      <w:marRight w:val="0"/>
      <w:marTop w:val="0"/>
      <w:marBottom w:val="0"/>
      <w:divBdr>
        <w:top w:val="none" w:sz="0" w:space="0" w:color="auto"/>
        <w:left w:val="none" w:sz="0" w:space="0" w:color="auto"/>
        <w:bottom w:val="none" w:sz="0" w:space="0" w:color="auto"/>
        <w:right w:val="none" w:sz="0" w:space="0" w:color="auto"/>
      </w:divBdr>
    </w:div>
    <w:div w:id="1271158765">
      <w:bodyDiv w:val="1"/>
      <w:marLeft w:val="0"/>
      <w:marRight w:val="0"/>
      <w:marTop w:val="0"/>
      <w:marBottom w:val="0"/>
      <w:divBdr>
        <w:top w:val="none" w:sz="0" w:space="0" w:color="auto"/>
        <w:left w:val="none" w:sz="0" w:space="0" w:color="auto"/>
        <w:bottom w:val="none" w:sz="0" w:space="0" w:color="auto"/>
        <w:right w:val="none" w:sz="0" w:space="0" w:color="auto"/>
      </w:divBdr>
    </w:div>
    <w:div w:id="1271549286">
      <w:bodyDiv w:val="1"/>
      <w:marLeft w:val="0"/>
      <w:marRight w:val="0"/>
      <w:marTop w:val="0"/>
      <w:marBottom w:val="0"/>
      <w:divBdr>
        <w:top w:val="none" w:sz="0" w:space="0" w:color="auto"/>
        <w:left w:val="none" w:sz="0" w:space="0" w:color="auto"/>
        <w:bottom w:val="none" w:sz="0" w:space="0" w:color="auto"/>
        <w:right w:val="none" w:sz="0" w:space="0" w:color="auto"/>
      </w:divBdr>
    </w:div>
    <w:div w:id="1291790835">
      <w:bodyDiv w:val="1"/>
      <w:marLeft w:val="0"/>
      <w:marRight w:val="0"/>
      <w:marTop w:val="0"/>
      <w:marBottom w:val="0"/>
      <w:divBdr>
        <w:top w:val="none" w:sz="0" w:space="0" w:color="auto"/>
        <w:left w:val="none" w:sz="0" w:space="0" w:color="auto"/>
        <w:bottom w:val="none" w:sz="0" w:space="0" w:color="auto"/>
        <w:right w:val="none" w:sz="0" w:space="0" w:color="auto"/>
      </w:divBdr>
    </w:div>
    <w:div w:id="1304506900">
      <w:bodyDiv w:val="1"/>
      <w:marLeft w:val="0"/>
      <w:marRight w:val="0"/>
      <w:marTop w:val="0"/>
      <w:marBottom w:val="0"/>
      <w:divBdr>
        <w:top w:val="none" w:sz="0" w:space="0" w:color="auto"/>
        <w:left w:val="none" w:sz="0" w:space="0" w:color="auto"/>
        <w:bottom w:val="none" w:sz="0" w:space="0" w:color="auto"/>
        <w:right w:val="none" w:sz="0" w:space="0" w:color="auto"/>
      </w:divBdr>
    </w:div>
    <w:div w:id="1317606383">
      <w:bodyDiv w:val="1"/>
      <w:marLeft w:val="0"/>
      <w:marRight w:val="0"/>
      <w:marTop w:val="0"/>
      <w:marBottom w:val="0"/>
      <w:divBdr>
        <w:top w:val="none" w:sz="0" w:space="0" w:color="auto"/>
        <w:left w:val="none" w:sz="0" w:space="0" w:color="auto"/>
        <w:bottom w:val="none" w:sz="0" w:space="0" w:color="auto"/>
        <w:right w:val="none" w:sz="0" w:space="0" w:color="auto"/>
      </w:divBdr>
    </w:div>
    <w:div w:id="1322390501">
      <w:bodyDiv w:val="1"/>
      <w:marLeft w:val="0"/>
      <w:marRight w:val="0"/>
      <w:marTop w:val="0"/>
      <w:marBottom w:val="0"/>
      <w:divBdr>
        <w:top w:val="none" w:sz="0" w:space="0" w:color="auto"/>
        <w:left w:val="none" w:sz="0" w:space="0" w:color="auto"/>
        <w:bottom w:val="none" w:sz="0" w:space="0" w:color="auto"/>
        <w:right w:val="none" w:sz="0" w:space="0" w:color="auto"/>
      </w:divBdr>
    </w:div>
    <w:div w:id="1322661186">
      <w:bodyDiv w:val="1"/>
      <w:marLeft w:val="0"/>
      <w:marRight w:val="0"/>
      <w:marTop w:val="0"/>
      <w:marBottom w:val="0"/>
      <w:divBdr>
        <w:top w:val="none" w:sz="0" w:space="0" w:color="auto"/>
        <w:left w:val="none" w:sz="0" w:space="0" w:color="auto"/>
        <w:bottom w:val="none" w:sz="0" w:space="0" w:color="auto"/>
        <w:right w:val="none" w:sz="0" w:space="0" w:color="auto"/>
      </w:divBdr>
    </w:div>
    <w:div w:id="1324162352">
      <w:bodyDiv w:val="1"/>
      <w:marLeft w:val="0"/>
      <w:marRight w:val="0"/>
      <w:marTop w:val="0"/>
      <w:marBottom w:val="0"/>
      <w:divBdr>
        <w:top w:val="none" w:sz="0" w:space="0" w:color="auto"/>
        <w:left w:val="none" w:sz="0" w:space="0" w:color="auto"/>
        <w:bottom w:val="none" w:sz="0" w:space="0" w:color="auto"/>
        <w:right w:val="none" w:sz="0" w:space="0" w:color="auto"/>
      </w:divBdr>
    </w:div>
    <w:div w:id="1340547897">
      <w:bodyDiv w:val="1"/>
      <w:marLeft w:val="0"/>
      <w:marRight w:val="0"/>
      <w:marTop w:val="0"/>
      <w:marBottom w:val="0"/>
      <w:divBdr>
        <w:top w:val="none" w:sz="0" w:space="0" w:color="auto"/>
        <w:left w:val="none" w:sz="0" w:space="0" w:color="auto"/>
        <w:bottom w:val="none" w:sz="0" w:space="0" w:color="auto"/>
        <w:right w:val="none" w:sz="0" w:space="0" w:color="auto"/>
      </w:divBdr>
    </w:div>
    <w:div w:id="1349022965">
      <w:bodyDiv w:val="1"/>
      <w:marLeft w:val="0"/>
      <w:marRight w:val="0"/>
      <w:marTop w:val="0"/>
      <w:marBottom w:val="0"/>
      <w:divBdr>
        <w:top w:val="none" w:sz="0" w:space="0" w:color="auto"/>
        <w:left w:val="none" w:sz="0" w:space="0" w:color="auto"/>
        <w:bottom w:val="none" w:sz="0" w:space="0" w:color="auto"/>
        <w:right w:val="none" w:sz="0" w:space="0" w:color="auto"/>
      </w:divBdr>
    </w:div>
    <w:div w:id="1355695745">
      <w:bodyDiv w:val="1"/>
      <w:marLeft w:val="0"/>
      <w:marRight w:val="0"/>
      <w:marTop w:val="0"/>
      <w:marBottom w:val="0"/>
      <w:divBdr>
        <w:top w:val="none" w:sz="0" w:space="0" w:color="auto"/>
        <w:left w:val="none" w:sz="0" w:space="0" w:color="auto"/>
        <w:bottom w:val="none" w:sz="0" w:space="0" w:color="auto"/>
        <w:right w:val="none" w:sz="0" w:space="0" w:color="auto"/>
      </w:divBdr>
    </w:div>
    <w:div w:id="1355956976">
      <w:bodyDiv w:val="1"/>
      <w:marLeft w:val="0"/>
      <w:marRight w:val="0"/>
      <w:marTop w:val="0"/>
      <w:marBottom w:val="0"/>
      <w:divBdr>
        <w:top w:val="none" w:sz="0" w:space="0" w:color="auto"/>
        <w:left w:val="none" w:sz="0" w:space="0" w:color="auto"/>
        <w:bottom w:val="none" w:sz="0" w:space="0" w:color="auto"/>
        <w:right w:val="none" w:sz="0" w:space="0" w:color="auto"/>
      </w:divBdr>
    </w:div>
    <w:div w:id="1448695596">
      <w:bodyDiv w:val="1"/>
      <w:marLeft w:val="0"/>
      <w:marRight w:val="0"/>
      <w:marTop w:val="0"/>
      <w:marBottom w:val="0"/>
      <w:divBdr>
        <w:top w:val="none" w:sz="0" w:space="0" w:color="auto"/>
        <w:left w:val="none" w:sz="0" w:space="0" w:color="auto"/>
        <w:bottom w:val="none" w:sz="0" w:space="0" w:color="auto"/>
        <w:right w:val="none" w:sz="0" w:space="0" w:color="auto"/>
      </w:divBdr>
    </w:div>
    <w:div w:id="1453288220">
      <w:bodyDiv w:val="1"/>
      <w:marLeft w:val="0"/>
      <w:marRight w:val="0"/>
      <w:marTop w:val="0"/>
      <w:marBottom w:val="0"/>
      <w:divBdr>
        <w:top w:val="none" w:sz="0" w:space="0" w:color="auto"/>
        <w:left w:val="none" w:sz="0" w:space="0" w:color="auto"/>
        <w:bottom w:val="none" w:sz="0" w:space="0" w:color="auto"/>
        <w:right w:val="none" w:sz="0" w:space="0" w:color="auto"/>
      </w:divBdr>
    </w:div>
    <w:div w:id="1454976989">
      <w:bodyDiv w:val="1"/>
      <w:marLeft w:val="0"/>
      <w:marRight w:val="0"/>
      <w:marTop w:val="0"/>
      <w:marBottom w:val="0"/>
      <w:divBdr>
        <w:top w:val="none" w:sz="0" w:space="0" w:color="auto"/>
        <w:left w:val="none" w:sz="0" w:space="0" w:color="auto"/>
        <w:bottom w:val="none" w:sz="0" w:space="0" w:color="auto"/>
        <w:right w:val="none" w:sz="0" w:space="0" w:color="auto"/>
      </w:divBdr>
    </w:div>
    <w:div w:id="1496723354">
      <w:bodyDiv w:val="1"/>
      <w:marLeft w:val="0"/>
      <w:marRight w:val="0"/>
      <w:marTop w:val="0"/>
      <w:marBottom w:val="0"/>
      <w:divBdr>
        <w:top w:val="none" w:sz="0" w:space="0" w:color="auto"/>
        <w:left w:val="none" w:sz="0" w:space="0" w:color="auto"/>
        <w:bottom w:val="none" w:sz="0" w:space="0" w:color="auto"/>
        <w:right w:val="none" w:sz="0" w:space="0" w:color="auto"/>
      </w:divBdr>
    </w:div>
    <w:div w:id="1508325757">
      <w:bodyDiv w:val="1"/>
      <w:marLeft w:val="0"/>
      <w:marRight w:val="0"/>
      <w:marTop w:val="0"/>
      <w:marBottom w:val="0"/>
      <w:divBdr>
        <w:top w:val="none" w:sz="0" w:space="0" w:color="auto"/>
        <w:left w:val="none" w:sz="0" w:space="0" w:color="auto"/>
        <w:bottom w:val="none" w:sz="0" w:space="0" w:color="auto"/>
        <w:right w:val="none" w:sz="0" w:space="0" w:color="auto"/>
      </w:divBdr>
    </w:div>
    <w:div w:id="1513489454">
      <w:bodyDiv w:val="1"/>
      <w:marLeft w:val="0"/>
      <w:marRight w:val="0"/>
      <w:marTop w:val="0"/>
      <w:marBottom w:val="0"/>
      <w:divBdr>
        <w:top w:val="none" w:sz="0" w:space="0" w:color="auto"/>
        <w:left w:val="none" w:sz="0" w:space="0" w:color="auto"/>
        <w:bottom w:val="none" w:sz="0" w:space="0" w:color="auto"/>
        <w:right w:val="none" w:sz="0" w:space="0" w:color="auto"/>
      </w:divBdr>
    </w:div>
    <w:div w:id="1527645206">
      <w:bodyDiv w:val="1"/>
      <w:marLeft w:val="0"/>
      <w:marRight w:val="0"/>
      <w:marTop w:val="0"/>
      <w:marBottom w:val="0"/>
      <w:divBdr>
        <w:top w:val="none" w:sz="0" w:space="0" w:color="auto"/>
        <w:left w:val="none" w:sz="0" w:space="0" w:color="auto"/>
        <w:bottom w:val="none" w:sz="0" w:space="0" w:color="auto"/>
        <w:right w:val="none" w:sz="0" w:space="0" w:color="auto"/>
      </w:divBdr>
    </w:div>
    <w:div w:id="1538657988">
      <w:bodyDiv w:val="1"/>
      <w:marLeft w:val="0"/>
      <w:marRight w:val="0"/>
      <w:marTop w:val="0"/>
      <w:marBottom w:val="0"/>
      <w:divBdr>
        <w:top w:val="none" w:sz="0" w:space="0" w:color="auto"/>
        <w:left w:val="none" w:sz="0" w:space="0" w:color="auto"/>
        <w:bottom w:val="none" w:sz="0" w:space="0" w:color="auto"/>
        <w:right w:val="none" w:sz="0" w:space="0" w:color="auto"/>
      </w:divBdr>
    </w:div>
    <w:div w:id="1556046669">
      <w:bodyDiv w:val="1"/>
      <w:marLeft w:val="0"/>
      <w:marRight w:val="0"/>
      <w:marTop w:val="0"/>
      <w:marBottom w:val="0"/>
      <w:divBdr>
        <w:top w:val="none" w:sz="0" w:space="0" w:color="auto"/>
        <w:left w:val="none" w:sz="0" w:space="0" w:color="auto"/>
        <w:bottom w:val="none" w:sz="0" w:space="0" w:color="auto"/>
        <w:right w:val="none" w:sz="0" w:space="0" w:color="auto"/>
      </w:divBdr>
    </w:div>
    <w:div w:id="1584485855">
      <w:bodyDiv w:val="1"/>
      <w:marLeft w:val="0"/>
      <w:marRight w:val="0"/>
      <w:marTop w:val="0"/>
      <w:marBottom w:val="0"/>
      <w:divBdr>
        <w:top w:val="none" w:sz="0" w:space="0" w:color="auto"/>
        <w:left w:val="none" w:sz="0" w:space="0" w:color="auto"/>
        <w:bottom w:val="none" w:sz="0" w:space="0" w:color="auto"/>
        <w:right w:val="none" w:sz="0" w:space="0" w:color="auto"/>
      </w:divBdr>
    </w:div>
    <w:div w:id="1610236842">
      <w:bodyDiv w:val="1"/>
      <w:marLeft w:val="0"/>
      <w:marRight w:val="0"/>
      <w:marTop w:val="0"/>
      <w:marBottom w:val="0"/>
      <w:divBdr>
        <w:top w:val="none" w:sz="0" w:space="0" w:color="auto"/>
        <w:left w:val="none" w:sz="0" w:space="0" w:color="auto"/>
        <w:bottom w:val="none" w:sz="0" w:space="0" w:color="auto"/>
        <w:right w:val="none" w:sz="0" w:space="0" w:color="auto"/>
      </w:divBdr>
    </w:div>
    <w:div w:id="1622300989">
      <w:bodyDiv w:val="1"/>
      <w:marLeft w:val="0"/>
      <w:marRight w:val="0"/>
      <w:marTop w:val="0"/>
      <w:marBottom w:val="0"/>
      <w:divBdr>
        <w:top w:val="none" w:sz="0" w:space="0" w:color="auto"/>
        <w:left w:val="none" w:sz="0" w:space="0" w:color="auto"/>
        <w:bottom w:val="none" w:sz="0" w:space="0" w:color="auto"/>
        <w:right w:val="none" w:sz="0" w:space="0" w:color="auto"/>
      </w:divBdr>
    </w:div>
    <w:div w:id="1626302837">
      <w:bodyDiv w:val="1"/>
      <w:marLeft w:val="0"/>
      <w:marRight w:val="0"/>
      <w:marTop w:val="0"/>
      <w:marBottom w:val="0"/>
      <w:divBdr>
        <w:top w:val="none" w:sz="0" w:space="0" w:color="auto"/>
        <w:left w:val="none" w:sz="0" w:space="0" w:color="auto"/>
        <w:bottom w:val="none" w:sz="0" w:space="0" w:color="auto"/>
        <w:right w:val="none" w:sz="0" w:space="0" w:color="auto"/>
      </w:divBdr>
    </w:div>
    <w:div w:id="1636836634">
      <w:bodyDiv w:val="1"/>
      <w:marLeft w:val="0"/>
      <w:marRight w:val="0"/>
      <w:marTop w:val="0"/>
      <w:marBottom w:val="0"/>
      <w:divBdr>
        <w:top w:val="none" w:sz="0" w:space="0" w:color="auto"/>
        <w:left w:val="none" w:sz="0" w:space="0" w:color="auto"/>
        <w:bottom w:val="none" w:sz="0" w:space="0" w:color="auto"/>
        <w:right w:val="none" w:sz="0" w:space="0" w:color="auto"/>
      </w:divBdr>
    </w:div>
    <w:div w:id="1654411542">
      <w:bodyDiv w:val="1"/>
      <w:marLeft w:val="0"/>
      <w:marRight w:val="0"/>
      <w:marTop w:val="0"/>
      <w:marBottom w:val="0"/>
      <w:divBdr>
        <w:top w:val="none" w:sz="0" w:space="0" w:color="auto"/>
        <w:left w:val="none" w:sz="0" w:space="0" w:color="auto"/>
        <w:bottom w:val="none" w:sz="0" w:space="0" w:color="auto"/>
        <w:right w:val="none" w:sz="0" w:space="0" w:color="auto"/>
      </w:divBdr>
    </w:div>
    <w:div w:id="1675952832">
      <w:bodyDiv w:val="1"/>
      <w:marLeft w:val="0"/>
      <w:marRight w:val="0"/>
      <w:marTop w:val="0"/>
      <w:marBottom w:val="0"/>
      <w:divBdr>
        <w:top w:val="none" w:sz="0" w:space="0" w:color="auto"/>
        <w:left w:val="none" w:sz="0" w:space="0" w:color="auto"/>
        <w:bottom w:val="none" w:sz="0" w:space="0" w:color="auto"/>
        <w:right w:val="none" w:sz="0" w:space="0" w:color="auto"/>
      </w:divBdr>
    </w:div>
    <w:div w:id="1676612233">
      <w:bodyDiv w:val="1"/>
      <w:marLeft w:val="0"/>
      <w:marRight w:val="0"/>
      <w:marTop w:val="0"/>
      <w:marBottom w:val="0"/>
      <w:divBdr>
        <w:top w:val="none" w:sz="0" w:space="0" w:color="auto"/>
        <w:left w:val="none" w:sz="0" w:space="0" w:color="auto"/>
        <w:bottom w:val="none" w:sz="0" w:space="0" w:color="auto"/>
        <w:right w:val="none" w:sz="0" w:space="0" w:color="auto"/>
      </w:divBdr>
    </w:div>
    <w:div w:id="1722747525">
      <w:bodyDiv w:val="1"/>
      <w:marLeft w:val="0"/>
      <w:marRight w:val="0"/>
      <w:marTop w:val="0"/>
      <w:marBottom w:val="0"/>
      <w:divBdr>
        <w:top w:val="none" w:sz="0" w:space="0" w:color="auto"/>
        <w:left w:val="none" w:sz="0" w:space="0" w:color="auto"/>
        <w:bottom w:val="none" w:sz="0" w:space="0" w:color="auto"/>
        <w:right w:val="none" w:sz="0" w:space="0" w:color="auto"/>
      </w:divBdr>
    </w:div>
    <w:div w:id="1726876674">
      <w:bodyDiv w:val="1"/>
      <w:marLeft w:val="0"/>
      <w:marRight w:val="0"/>
      <w:marTop w:val="0"/>
      <w:marBottom w:val="0"/>
      <w:divBdr>
        <w:top w:val="none" w:sz="0" w:space="0" w:color="auto"/>
        <w:left w:val="none" w:sz="0" w:space="0" w:color="auto"/>
        <w:bottom w:val="none" w:sz="0" w:space="0" w:color="auto"/>
        <w:right w:val="none" w:sz="0" w:space="0" w:color="auto"/>
      </w:divBdr>
    </w:div>
    <w:div w:id="1751275028">
      <w:bodyDiv w:val="1"/>
      <w:marLeft w:val="0"/>
      <w:marRight w:val="0"/>
      <w:marTop w:val="0"/>
      <w:marBottom w:val="0"/>
      <w:divBdr>
        <w:top w:val="none" w:sz="0" w:space="0" w:color="auto"/>
        <w:left w:val="none" w:sz="0" w:space="0" w:color="auto"/>
        <w:bottom w:val="none" w:sz="0" w:space="0" w:color="auto"/>
        <w:right w:val="none" w:sz="0" w:space="0" w:color="auto"/>
      </w:divBdr>
    </w:div>
    <w:div w:id="1751661182">
      <w:bodyDiv w:val="1"/>
      <w:marLeft w:val="0"/>
      <w:marRight w:val="0"/>
      <w:marTop w:val="0"/>
      <w:marBottom w:val="0"/>
      <w:divBdr>
        <w:top w:val="none" w:sz="0" w:space="0" w:color="auto"/>
        <w:left w:val="none" w:sz="0" w:space="0" w:color="auto"/>
        <w:bottom w:val="none" w:sz="0" w:space="0" w:color="auto"/>
        <w:right w:val="none" w:sz="0" w:space="0" w:color="auto"/>
      </w:divBdr>
    </w:div>
    <w:div w:id="1759132875">
      <w:bodyDiv w:val="1"/>
      <w:marLeft w:val="0"/>
      <w:marRight w:val="0"/>
      <w:marTop w:val="0"/>
      <w:marBottom w:val="0"/>
      <w:divBdr>
        <w:top w:val="none" w:sz="0" w:space="0" w:color="auto"/>
        <w:left w:val="none" w:sz="0" w:space="0" w:color="auto"/>
        <w:bottom w:val="none" w:sz="0" w:space="0" w:color="auto"/>
        <w:right w:val="none" w:sz="0" w:space="0" w:color="auto"/>
      </w:divBdr>
    </w:div>
    <w:div w:id="1773746105">
      <w:bodyDiv w:val="1"/>
      <w:marLeft w:val="0"/>
      <w:marRight w:val="0"/>
      <w:marTop w:val="0"/>
      <w:marBottom w:val="0"/>
      <w:divBdr>
        <w:top w:val="none" w:sz="0" w:space="0" w:color="auto"/>
        <w:left w:val="none" w:sz="0" w:space="0" w:color="auto"/>
        <w:bottom w:val="none" w:sz="0" w:space="0" w:color="auto"/>
        <w:right w:val="none" w:sz="0" w:space="0" w:color="auto"/>
      </w:divBdr>
    </w:div>
    <w:div w:id="1779064188">
      <w:bodyDiv w:val="1"/>
      <w:marLeft w:val="0"/>
      <w:marRight w:val="0"/>
      <w:marTop w:val="0"/>
      <w:marBottom w:val="0"/>
      <w:divBdr>
        <w:top w:val="none" w:sz="0" w:space="0" w:color="auto"/>
        <w:left w:val="none" w:sz="0" w:space="0" w:color="auto"/>
        <w:bottom w:val="none" w:sz="0" w:space="0" w:color="auto"/>
        <w:right w:val="none" w:sz="0" w:space="0" w:color="auto"/>
      </w:divBdr>
    </w:div>
    <w:div w:id="1795126430">
      <w:bodyDiv w:val="1"/>
      <w:marLeft w:val="0"/>
      <w:marRight w:val="0"/>
      <w:marTop w:val="0"/>
      <w:marBottom w:val="0"/>
      <w:divBdr>
        <w:top w:val="none" w:sz="0" w:space="0" w:color="auto"/>
        <w:left w:val="none" w:sz="0" w:space="0" w:color="auto"/>
        <w:bottom w:val="none" w:sz="0" w:space="0" w:color="auto"/>
        <w:right w:val="none" w:sz="0" w:space="0" w:color="auto"/>
      </w:divBdr>
    </w:div>
    <w:div w:id="1796871521">
      <w:bodyDiv w:val="1"/>
      <w:marLeft w:val="0"/>
      <w:marRight w:val="0"/>
      <w:marTop w:val="0"/>
      <w:marBottom w:val="0"/>
      <w:divBdr>
        <w:top w:val="none" w:sz="0" w:space="0" w:color="auto"/>
        <w:left w:val="none" w:sz="0" w:space="0" w:color="auto"/>
        <w:bottom w:val="none" w:sz="0" w:space="0" w:color="auto"/>
        <w:right w:val="none" w:sz="0" w:space="0" w:color="auto"/>
      </w:divBdr>
    </w:div>
    <w:div w:id="1798063902">
      <w:bodyDiv w:val="1"/>
      <w:marLeft w:val="0"/>
      <w:marRight w:val="0"/>
      <w:marTop w:val="0"/>
      <w:marBottom w:val="0"/>
      <w:divBdr>
        <w:top w:val="none" w:sz="0" w:space="0" w:color="auto"/>
        <w:left w:val="none" w:sz="0" w:space="0" w:color="auto"/>
        <w:bottom w:val="none" w:sz="0" w:space="0" w:color="auto"/>
        <w:right w:val="none" w:sz="0" w:space="0" w:color="auto"/>
      </w:divBdr>
    </w:div>
    <w:div w:id="1800147974">
      <w:bodyDiv w:val="1"/>
      <w:marLeft w:val="0"/>
      <w:marRight w:val="0"/>
      <w:marTop w:val="0"/>
      <w:marBottom w:val="0"/>
      <w:divBdr>
        <w:top w:val="none" w:sz="0" w:space="0" w:color="auto"/>
        <w:left w:val="none" w:sz="0" w:space="0" w:color="auto"/>
        <w:bottom w:val="none" w:sz="0" w:space="0" w:color="auto"/>
        <w:right w:val="none" w:sz="0" w:space="0" w:color="auto"/>
      </w:divBdr>
    </w:div>
    <w:div w:id="1815760099">
      <w:bodyDiv w:val="1"/>
      <w:marLeft w:val="0"/>
      <w:marRight w:val="0"/>
      <w:marTop w:val="0"/>
      <w:marBottom w:val="0"/>
      <w:divBdr>
        <w:top w:val="none" w:sz="0" w:space="0" w:color="auto"/>
        <w:left w:val="none" w:sz="0" w:space="0" w:color="auto"/>
        <w:bottom w:val="none" w:sz="0" w:space="0" w:color="auto"/>
        <w:right w:val="none" w:sz="0" w:space="0" w:color="auto"/>
      </w:divBdr>
    </w:div>
    <w:div w:id="1843547160">
      <w:bodyDiv w:val="1"/>
      <w:marLeft w:val="0"/>
      <w:marRight w:val="0"/>
      <w:marTop w:val="0"/>
      <w:marBottom w:val="0"/>
      <w:divBdr>
        <w:top w:val="none" w:sz="0" w:space="0" w:color="auto"/>
        <w:left w:val="none" w:sz="0" w:space="0" w:color="auto"/>
        <w:bottom w:val="none" w:sz="0" w:space="0" w:color="auto"/>
        <w:right w:val="none" w:sz="0" w:space="0" w:color="auto"/>
      </w:divBdr>
    </w:div>
    <w:div w:id="1843668486">
      <w:bodyDiv w:val="1"/>
      <w:marLeft w:val="0"/>
      <w:marRight w:val="0"/>
      <w:marTop w:val="0"/>
      <w:marBottom w:val="0"/>
      <w:divBdr>
        <w:top w:val="none" w:sz="0" w:space="0" w:color="auto"/>
        <w:left w:val="none" w:sz="0" w:space="0" w:color="auto"/>
        <w:bottom w:val="none" w:sz="0" w:space="0" w:color="auto"/>
        <w:right w:val="none" w:sz="0" w:space="0" w:color="auto"/>
      </w:divBdr>
    </w:div>
    <w:div w:id="1848252615">
      <w:bodyDiv w:val="1"/>
      <w:marLeft w:val="0"/>
      <w:marRight w:val="0"/>
      <w:marTop w:val="0"/>
      <w:marBottom w:val="0"/>
      <w:divBdr>
        <w:top w:val="none" w:sz="0" w:space="0" w:color="auto"/>
        <w:left w:val="none" w:sz="0" w:space="0" w:color="auto"/>
        <w:bottom w:val="none" w:sz="0" w:space="0" w:color="auto"/>
        <w:right w:val="none" w:sz="0" w:space="0" w:color="auto"/>
      </w:divBdr>
    </w:div>
    <w:div w:id="1851993323">
      <w:bodyDiv w:val="1"/>
      <w:marLeft w:val="0"/>
      <w:marRight w:val="0"/>
      <w:marTop w:val="0"/>
      <w:marBottom w:val="0"/>
      <w:divBdr>
        <w:top w:val="none" w:sz="0" w:space="0" w:color="auto"/>
        <w:left w:val="none" w:sz="0" w:space="0" w:color="auto"/>
        <w:bottom w:val="none" w:sz="0" w:space="0" w:color="auto"/>
        <w:right w:val="none" w:sz="0" w:space="0" w:color="auto"/>
      </w:divBdr>
    </w:div>
    <w:div w:id="1853032700">
      <w:bodyDiv w:val="1"/>
      <w:marLeft w:val="0"/>
      <w:marRight w:val="0"/>
      <w:marTop w:val="0"/>
      <w:marBottom w:val="0"/>
      <w:divBdr>
        <w:top w:val="none" w:sz="0" w:space="0" w:color="auto"/>
        <w:left w:val="none" w:sz="0" w:space="0" w:color="auto"/>
        <w:bottom w:val="none" w:sz="0" w:space="0" w:color="auto"/>
        <w:right w:val="none" w:sz="0" w:space="0" w:color="auto"/>
      </w:divBdr>
    </w:div>
    <w:div w:id="1859419150">
      <w:bodyDiv w:val="1"/>
      <w:marLeft w:val="0"/>
      <w:marRight w:val="0"/>
      <w:marTop w:val="0"/>
      <w:marBottom w:val="0"/>
      <w:divBdr>
        <w:top w:val="none" w:sz="0" w:space="0" w:color="auto"/>
        <w:left w:val="none" w:sz="0" w:space="0" w:color="auto"/>
        <w:bottom w:val="none" w:sz="0" w:space="0" w:color="auto"/>
        <w:right w:val="none" w:sz="0" w:space="0" w:color="auto"/>
      </w:divBdr>
    </w:div>
    <w:div w:id="1878355013">
      <w:bodyDiv w:val="1"/>
      <w:marLeft w:val="0"/>
      <w:marRight w:val="0"/>
      <w:marTop w:val="0"/>
      <w:marBottom w:val="0"/>
      <w:divBdr>
        <w:top w:val="none" w:sz="0" w:space="0" w:color="auto"/>
        <w:left w:val="none" w:sz="0" w:space="0" w:color="auto"/>
        <w:bottom w:val="none" w:sz="0" w:space="0" w:color="auto"/>
        <w:right w:val="none" w:sz="0" w:space="0" w:color="auto"/>
      </w:divBdr>
    </w:div>
    <w:div w:id="1885365754">
      <w:bodyDiv w:val="1"/>
      <w:marLeft w:val="0"/>
      <w:marRight w:val="0"/>
      <w:marTop w:val="0"/>
      <w:marBottom w:val="0"/>
      <w:divBdr>
        <w:top w:val="none" w:sz="0" w:space="0" w:color="auto"/>
        <w:left w:val="none" w:sz="0" w:space="0" w:color="auto"/>
        <w:bottom w:val="none" w:sz="0" w:space="0" w:color="auto"/>
        <w:right w:val="none" w:sz="0" w:space="0" w:color="auto"/>
      </w:divBdr>
    </w:div>
    <w:div w:id="1886061016">
      <w:bodyDiv w:val="1"/>
      <w:marLeft w:val="0"/>
      <w:marRight w:val="0"/>
      <w:marTop w:val="0"/>
      <w:marBottom w:val="0"/>
      <w:divBdr>
        <w:top w:val="none" w:sz="0" w:space="0" w:color="auto"/>
        <w:left w:val="none" w:sz="0" w:space="0" w:color="auto"/>
        <w:bottom w:val="none" w:sz="0" w:space="0" w:color="auto"/>
        <w:right w:val="none" w:sz="0" w:space="0" w:color="auto"/>
      </w:divBdr>
    </w:div>
    <w:div w:id="1897814677">
      <w:bodyDiv w:val="1"/>
      <w:marLeft w:val="0"/>
      <w:marRight w:val="0"/>
      <w:marTop w:val="0"/>
      <w:marBottom w:val="0"/>
      <w:divBdr>
        <w:top w:val="none" w:sz="0" w:space="0" w:color="auto"/>
        <w:left w:val="none" w:sz="0" w:space="0" w:color="auto"/>
        <w:bottom w:val="none" w:sz="0" w:space="0" w:color="auto"/>
        <w:right w:val="none" w:sz="0" w:space="0" w:color="auto"/>
      </w:divBdr>
    </w:div>
    <w:div w:id="1899827752">
      <w:bodyDiv w:val="1"/>
      <w:marLeft w:val="0"/>
      <w:marRight w:val="0"/>
      <w:marTop w:val="0"/>
      <w:marBottom w:val="0"/>
      <w:divBdr>
        <w:top w:val="none" w:sz="0" w:space="0" w:color="auto"/>
        <w:left w:val="none" w:sz="0" w:space="0" w:color="auto"/>
        <w:bottom w:val="none" w:sz="0" w:space="0" w:color="auto"/>
        <w:right w:val="none" w:sz="0" w:space="0" w:color="auto"/>
      </w:divBdr>
    </w:div>
    <w:div w:id="1907032759">
      <w:bodyDiv w:val="1"/>
      <w:marLeft w:val="0"/>
      <w:marRight w:val="0"/>
      <w:marTop w:val="0"/>
      <w:marBottom w:val="0"/>
      <w:divBdr>
        <w:top w:val="none" w:sz="0" w:space="0" w:color="auto"/>
        <w:left w:val="none" w:sz="0" w:space="0" w:color="auto"/>
        <w:bottom w:val="none" w:sz="0" w:space="0" w:color="auto"/>
        <w:right w:val="none" w:sz="0" w:space="0" w:color="auto"/>
      </w:divBdr>
    </w:div>
    <w:div w:id="1973367787">
      <w:bodyDiv w:val="1"/>
      <w:marLeft w:val="0"/>
      <w:marRight w:val="0"/>
      <w:marTop w:val="0"/>
      <w:marBottom w:val="0"/>
      <w:divBdr>
        <w:top w:val="none" w:sz="0" w:space="0" w:color="auto"/>
        <w:left w:val="none" w:sz="0" w:space="0" w:color="auto"/>
        <w:bottom w:val="none" w:sz="0" w:space="0" w:color="auto"/>
        <w:right w:val="none" w:sz="0" w:space="0" w:color="auto"/>
      </w:divBdr>
    </w:div>
    <w:div w:id="1993018834">
      <w:bodyDiv w:val="1"/>
      <w:marLeft w:val="0"/>
      <w:marRight w:val="0"/>
      <w:marTop w:val="0"/>
      <w:marBottom w:val="0"/>
      <w:divBdr>
        <w:top w:val="none" w:sz="0" w:space="0" w:color="auto"/>
        <w:left w:val="none" w:sz="0" w:space="0" w:color="auto"/>
        <w:bottom w:val="none" w:sz="0" w:space="0" w:color="auto"/>
        <w:right w:val="none" w:sz="0" w:space="0" w:color="auto"/>
      </w:divBdr>
    </w:div>
    <w:div w:id="2001035816">
      <w:bodyDiv w:val="1"/>
      <w:marLeft w:val="0"/>
      <w:marRight w:val="0"/>
      <w:marTop w:val="0"/>
      <w:marBottom w:val="0"/>
      <w:divBdr>
        <w:top w:val="none" w:sz="0" w:space="0" w:color="auto"/>
        <w:left w:val="none" w:sz="0" w:space="0" w:color="auto"/>
        <w:bottom w:val="none" w:sz="0" w:space="0" w:color="auto"/>
        <w:right w:val="none" w:sz="0" w:space="0" w:color="auto"/>
      </w:divBdr>
    </w:div>
    <w:div w:id="2010256239">
      <w:bodyDiv w:val="1"/>
      <w:marLeft w:val="0"/>
      <w:marRight w:val="0"/>
      <w:marTop w:val="0"/>
      <w:marBottom w:val="0"/>
      <w:divBdr>
        <w:top w:val="none" w:sz="0" w:space="0" w:color="auto"/>
        <w:left w:val="none" w:sz="0" w:space="0" w:color="auto"/>
        <w:bottom w:val="none" w:sz="0" w:space="0" w:color="auto"/>
        <w:right w:val="none" w:sz="0" w:space="0" w:color="auto"/>
      </w:divBdr>
    </w:div>
    <w:div w:id="2012947398">
      <w:bodyDiv w:val="1"/>
      <w:marLeft w:val="0"/>
      <w:marRight w:val="0"/>
      <w:marTop w:val="0"/>
      <w:marBottom w:val="0"/>
      <w:divBdr>
        <w:top w:val="none" w:sz="0" w:space="0" w:color="auto"/>
        <w:left w:val="none" w:sz="0" w:space="0" w:color="auto"/>
        <w:bottom w:val="none" w:sz="0" w:space="0" w:color="auto"/>
        <w:right w:val="none" w:sz="0" w:space="0" w:color="auto"/>
      </w:divBdr>
    </w:div>
    <w:div w:id="2028168546">
      <w:bodyDiv w:val="1"/>
      <w:marLeft w:val="0"/>
      <w:marRight w:val="0"/>
      <w:marTop w:val="0"/>
      <w:marBottom w:val="0"/>
      <w:divBdr>
        <w:top w:val="none" w:sz="0" w:space="0" w:color="auto"/>
        <w:left w:val="none" w:sz="0" w:space="0" w:color="auto"/>
        <w:bottom w:val="none" w:sz="0" w:space="0" w:color="auto"/>
        <w:right w:val="none" w:sz="0" w:space="0" w:color="auto"/>
      </w:divBdr>
    </w:div>
    <w:div w:id="2034259818">
      <w:bodyDiv w:val="1"/>
      <w:marLeft w:val="0"/>
      <w:marRight w:val="0"/>
      <w:marTop w:val="0"/>
      <w:marBottom w:val="0"/>
      <w:divBdr>
        <w:top w:val="none" w:sz="0" w:space="0" w:color="auto"/>
        <w:left w:val="none" w:sz="0" w:space="0" w:color="auto"/>
        <w:bottom w:val="none" w:sz="0" w:space="0" w:color="auto"/>
        <w:right w:val="none" w:sz="0" w:space="0" w:color="auto"/>
      </w:divBdr>
    </w:div>
    <w:div w:id="2034720912">
      <w:bodyDiv w:val="1"/>
      <w:marLeft w:val="0"/>
      <w:marRight w:val="0"/>
      <w:marTop w:val="0"/>
      <w:marBottom w:val="0"/>
      <w:divBdr>
        <w:top w:val="none" w:sz="0" w:space="0" w:color="auto"/>
        <w:left w:val="none" w:sz="0" w:space="0" w:color="auto"/>
        <w:bottom w:val="none" w:sz="0" w:space="0" w:color="auto"/>
        <w:right w:val="none" w:sz="0" w:space="0" w:color="auto"/>
      </w:divBdr>
    </w:div>
    <w:div w:id="2047288581">
      <w:bodyDiv w:val="1"/>
      <w:marLeft w:val="0"/>
      <w:marRight w:val="0"/>
      <w:marTop w:val="0"/>
      <w:marBottom w:val="0"/>
      <w:divBdr>
        <w:top w:val="none" w:sz="0" w:space="0" w:color="auto"/>
        <w:left w:val="none" w:sz="0" w:space="0" w:color="auto"/>
        <w:bottom w:val="none" w:sz="0" w:space="0" w:color="auto"/>
        <w:right w:val="none" w:sz="0" w:space="0" w:color="auto"/>
      </w:divBdr>
    </w:div>
    <w:div w:id="2052874557">
      <w:bodyDiv w:val="1"/>
      <w:marLeft w:val="0"/>
      <w:marRight w:val="0"/>
      <w:marTop w:val="0"/>
      <w:marBottom w:val="0"/>
      <w:divBdr>
        <w:top w:val="none" w:sz="0" w:space="0" w:color="auto"/>
        <w:left w:val="none" w:sz="0" w:space="0" w:color="auto"/>
        <w:bottom w:val="none" w:sz="0" w:space="0" w:color="auto"/>
        <w:right w:val="none" w:sz="0" w:space="0" w:color="auto"/>
      </w:divBdr>
    </w:div>
    <w:div w:id="2068409476">
      <w:bodyDiv w:val="1"/>
      <w:marLeft w:val="0"/>
      <w:marRight w:val="0"/>
      <w:marTop w:val="0"/>
      <w:marBottom w:val="0"/>
      <w:divBdr>
        <w:top w:val="none" w:sz="0" w:space="0" w:color="auto"/>
        <w:left w:val="none" w:sz="0" w:space="0" w:color="auto"/>
        <w:bottom w:val="none" w:sz="0" w:space="0" w:color="auto"/>
        <w:right w:val="none" w:sz="0" w:space="0" w:color="auto"/>
      </w:divBdr>
    </w:div>
    <w:div w:id="2094084056">
      <w:bodyDiv w:val="1"/>
      <w:marLeft w:val="0"/>
      <w:marRight w:val="0"/>
      <w:marTop w:val="0"/>
      <w:marBottom w:val="0"/>
      <w:divBdr>
        <w:top w:val="none" w:sz="0" w:space="0" w:color="auto"/>
        <w:left w:val="none" w:sz="0" w:space="0" w:color="auto"/>
        <w:bottom w:val="none" w:sz="0" w:space="0" w:color="auto"/>
        <w:right w:val="none" w:sz="0" w:space="0" w:color="auto"/>
      </w:divBdr>
    </w:div>
    <w:div w:id="2101826739">
      <w:bodyDiv w:val="1"/>
      <w:marLeft w:val="0"/>
      <w:marRight w:val="0"/>
      <w:marTop w:val="0"/>
      <w:marBottom w:val="0"/>
      <w:divBdr>
        <w:top w:val="none" w:sz="0" w:space="0" w:color="auto"/>
        <w:left w:val="none" w:sz="0" w:space="0" w:color="auto"/>
        <w:bottom w:val="none" w:sz="0" w:space="0" w:color="auto"/>
        <w:right w:val="none" w:sz="0" w:space="0" w:color="auto"/>
      </w:divBdr>
    </w:div>
    <w:div w:id="21249574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jerseyfsc.org/news-and-events/virtual-asset-service-providers/" TargetMode="External"/><Relationship Id="rId18" Type="http://schemas.openxmlformats.org/officeDocument/2006/relationships/hyperlink" Target="https://www.jerseylaw.je/laws/enacted/PDFs/L-06-1988.pdf" TargetMode="External"/><Relationship Id="rId26" Type="http://schemas.openxmlformats.org/officeDocument/2006/relationships/hyperlink" Target="https://www.legislation.gov.uk/ukpga/2000/8/contents" TargetMode="External"/><Relationship Id="rId3" Type="http://schemas.openxmlformats.org/officeDocument/2006/relationships/styles" Target="styles.xml"/><Relationship Id="rId21" Type="http://schemas.openxmlformats.org/officeDocument/2006/relationships/hyperlink" Target="https://www.jerseylaw.je/laws/current/PDFs/13.125.pdf" TargetMode="External"/><Relationship Id="rId34"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hyperlink" Target="https://jersey.police.uk/about-us/departments/financial-crime-(jfcu)/" TargetMode="External"/><Relationship Id="rId17" Type="http://schemas.openxmlformats.org/officeDocument/2006/relationships/hyperlink" Target="https://www.jerseyfsc.org/industry/examinations/themed-examination-role-of-money-laundering-reporting-officer/" TargetMode="External"/><Relationship Id="rId25" Type="http://schemas.openxmlformats.org/officeDocument/2006/relationships/hyperlink" Target="https://www.legislation.gov.uk/ukpga/1993/36/contents" TargetMode="External"/><Relationship Id="rId33"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hyperlink" Target="https://www.jerseyfsc.org/industry/guidance-and-policy/sound-business-practice-policy/" TargetMode="External"/><Relationship Id="rId20" Type="http://schemas.openxmlformats.org/officeDocument/2006/relationships/hyperlink" Target="https://www.jerseyfsc.org/media/5757/gn-jfsc-ico-guidance-note.pdf" TargetMode="External"/><Relationship Id="rId29"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jerseylaw.je/laws/current/Pages/08.780.aspx" TargetMode="External"/><Relationship Id="rId24" Type="http://schemas.openxmlformats.org/officeDocument/2006/relationships/hyperlink" Target="https://www.jerseyfsc.org/about-us/data-protection/" TargetMode="External"/><Relationship Id="rId32"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s://www.jerseylaw.je/laws/enacted/Pages/L-13-2021.aspx" TargetMode="External"/><Relationship Id="rId23" Type="http://schemas.openxmlformats.org/officeDocument/2006/relationships/hyperlink" Target="https://www.gov.je/SiteCollectionDocuments/Industry%20and%20finance/R%20Virtual%20Assets%20Service%20Providers%20National%20Risk%20Assessment%20Update%20May%202024.pdf" TargetMode="External"/><Relationship Id="rId28" Type="http://schemas.openxmlformats.org/officeDocument/2006/relationships/hyperlink" Target="https://www.prnewswire.com/news-releases/elwood-secures-investment-business-licence-strengthening-the-firms-digital-asset-otc-capabilities-301840058.html" TargetMode="External"/><Relationship Id="rId36" Type="http://schemas.openxmlformats.org/officeDocument/2006/relationships/theme" Target="theme/theme1.xml"/><Relationship Id="rId10" Type="http://schemas.openxmlformats.org/officeDocument/2006/relationships/hyperlink" Target="https://www.jerseylaw.je/laws/current/Pages/13.225.aspx" TargetMode="External"/><Relationship Id="rId19" Type="http://schemas.openxmlformats.org/officeDocument/2006/relationships/hyperlink" Target="https://www.jerseylaw.je/laws/current/Pages/08.785.aspx" TargetMode="External"/><Relationship Id="rId31"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jerseyfsc.org/industry/financial-crime/amlcftcpf-handbooks/" TargetMode="External"/><Relationship Id="rId14" Type="http://schemas.openxmlformats.org/officeDocument/2006/relationships/hyperlink" Target="https://www.jerseyfsc.org/media/5757/gn-jfsc-ico-guidance-note.pdf" TargetMode="External"/><Relationship Id="rId22" Type="http://schemas.openxmlformats.org/officeDocument/2006/relationships/hyperlink" Target="https://www.jerseyfsc.org/media/5757/gn-jfsc-ico-guidance-note.pdf" TargetMode="External"/><Relationship Id="rId27" Type="http://schemas.openxmlformats.org/officeDocument/2006/relationships/hyperlink" Target="https://valour.com/press/valour-announces-the-launch-of-physically-digital-asset-backed-etp-issuance-platform-in-europe-and-a-record-increase-of-assets-under-management-in-2023-of-close-to-90-year-to-date" TargetMode="External"/><Relationship Id="rId30" Type="http://schemas.openxmlformats.org/officeDocument/2006/relationships/header" Target="header2.xml"/><Relationship Id="rId35" Type="http://schemas.openxmlformats.org/officeDocument/2006/relationships/fontTable" Target="fontTable.xml"/><Relationship Id="rId8" Type="http://schemas.openxmlformats.org/officeDocument/2006/relationships/hyperlink" Target="https://www.jerseyfsc.org/industry/financial-crime/amlcftcpf-handbook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F2D1628-D86D-44B5-9E3C-0FDF1DDE07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16</Pages>
  <Words>6758</Words>
  <Characters>38522</Characters>
  <Application>Microsoft Office Word</Application>
  <DocSecurity>0</DocSecurity>
  <Lines>321</Lines>
  <Paragraphs>90</Paragraphs>
  <ScaleCrop>false</ScaleCrop>
  <HeadingPairs>
    <vt:vector size="2" baseType="variant">
      <vt:variant>
        <vt:lpstr>Title</vt:lpstr>
      </vt:variant>
      <vt:variant>
        <vt:i4>1</vt:i4>
      </vt:variant>
    </vt:vector>
  </HeadingPairs>
  <TitlesOfParts>
    <vt:vector size="1" baseType="lpstr">
      <vt:lpstr/>
    </vt:vector>
  </TitlesOfParts>
  <Company>Charltons</Company>
  <LinksUpToDate>false</LinksUpToDate>
  <CharactersWithSpaces>45190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Charlton</dc:creator>
  <cp:lastModifiedBy>Theresa Joy Lacatan</cp:lastModifiedBy>
  <cp:revision>5</cp:revision>
  <dcterms:created xsi:type="dcterms:W3CDTF">2025-03-27T23:28:00Z</dcterms:created>
  <dcterms:modified xsi:type="dcterms:W3CDTF">2025-03-31T23:07:00Z</dcterms:modified>
</cp:coreProperties>
</file>